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永春县</w:t>
      </w:r>
      <w:r>
        <w:rPr>
          <w:rFonts w:hint="eastAsia" w:ascii="方正小标宋简体" w:eastAsia="方正小标宋简体"/>
          <w:sz w:val="44"/>
          <w:lang w:eastAsia="zh-CN"/>
        </w:rPr>
        <w:t>城市管理局</w:t>
      </w:r>
      <w:r>
        <w:rPr>
          <w:rFonts w:hint="eastAsia" w:ascii="方正小标宋简体" w:eastAsia="方正小标宋简体"/>
          <w:sz w:val="44"/>
        </w:rPr>
        <w:t>行政执法依据信息公开</w:t>
      </w:r>
    </w:p>
    <w:p>
      <w:pPr>
        <w:jc w:val="center"/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《中华人民共和国行政处罚法》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《中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华人民共和国行政强制法》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《中华人民共和国行政许可法》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《中华人民共和国行政复议法》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《中华人民共和国行政诉讼法》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《城市市容和环境卫生管理条例》、《福建省城市市容和环境卫生管理条例》、《泉州市市容和环卫生管理条例》、《城市公厕管理办法》、《城市生活垃圾管理办法》、《中华人民共和国城乡规划法》、《历史文化名城名镇名村保护条例》、《物业管理条例》、《住宅室内装永春县城市管理局行政主体信息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DD"/>
    <w:rsid w:val="0085596B"/>
    <w:rsid w:val="009C1B1E"/>
    <w:rsid w:val="00F167DD"/>
    <w:rsid w:val="060873AA"/>
    <w:rsid w:val="0CA80399"/>
    <w:rsid w:val="2EDA7378"/>
    <w:rsid w:val="5B822EDF"/>
    <w:rsid w:val="72E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167</Characters>
  <Lines>1</Lines>
  <Paragraphs>1</Paragraphs>
  <TotalTime>8</TotalTime>
  <ScaleCrop>false</ScaleCrop>
  <LinksUpToDate>false</LinksUpToDate>
  <CharactersWithSpaces>195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2021-02-26T07:58:00Z</dcterms:created>
  <dc:creator>陈铃</dc:creator>
  <cp:lastModifiedBy>T Y M M</cp:lastModifiedBy>
  <dcterms:modified xsi:type="dcterms:W3CDTF">2021-05-21T03:12:41Z</dcterms:modified>
  <dc:title>陈铃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D33AC49971264E1CB702E0F187A5DFB2</vt:lpwstr>
  </property>
</Properties>
</file>