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报价书</w:t>
      </w:r>
    </w:p>
    <w:p>
      <w:pPr>
        <w:spacing w:line="520" w:lineRule="exact"/>
        <w:jc w:val="center"/>
        <w:rPr>
          <w:rFonts w:hint="eastAsia" w:hAnsi="宋体"/>
          <w:b/>
          <w:sz w:val="28"/>
          <w:szCs w:val="28"/>
        </w:rPr>
      </w:pPr>
    </w:p>
    <w:tbl>
      <w:tblPr>
        <w:tblStyle w:val="6"/>
        <w:tblW w:w="10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4252"/>
        <w:gridCol w:w="2125"/>
        <w:gridCol w:w="2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1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报价单位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报价时间</w:t>
            </w: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09" w:hRule="exact"/>
          <w:jc w:val="center"/>
        </w:trPr>
        <w:tc>
          <w:tcPr>
            <w:tcW w:w="159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项目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2025年永春县学生心理健康工作服务采购项目</w:t>
            </w:r>
          </w:p>
        </w:tc>
        <w:tc>
          <w:tcPr>
            <w:tcW w:w="2125" w:type="dxa"/>
            <w:tcBorders>
              <w:top w:val="dotted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报价人及联系电话</w:t>
            </w:r>
          </w:p>
        </w:tc>
        <w:tc>
          <w:tcPr>
            <w:tcW w:w="2677" w:type="dxa"/>
            <w:tcBorders>
              <w:top w:val="dotted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584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总价（万元）</w:t>
            </w:r>
          </w:p>
        </w:tc>
        <w:tc>
          <w:tcPr>
            <w:tcW w:w="268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584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5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689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68" w:hRule="atLeast"/>
          <w:jc w:val="center"/>
        </w:trPr>
        <w:tc>
          <w:tcPr>
            <w:tcW w:w="5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1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  <w:tc>
          <w:tcPr>
            <w:tcW w:w="26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65" w:hRule="atLeast"/>
          <w:jc w:val="center"/>
        </w:trPr>
        <w:tc>
          <w:tcPr>
            <w:tcW w:w="10646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报价单位经办人签名：</w:t>
            </w: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firstLine="3874" w:firstLineChars="1844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单位（盖章）：</w:t>
            </w:r>
          </w:p>
          <w:p>
            <w:pPr>
              <w:spacing w:line="360" w:lineRule="auto"/>
              <w:rPr>
                <w:rFonts w:hint="eastAsia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黑体" w:hAnsi="黑体" w:eastAsia="黑体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永春县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心理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健康工作服务采购方案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 w:cs="仿宋"/>
          <w:b/>
          <w:bCs/>
          <w:sz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一、项目背景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深入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《教育部办公厅关于加强学生心理健康管理工作的通知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（教思政厅函〔2021〕10号）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》、福建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省委教育工委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省教育厅印发《关于进一步加强中小学生心理健康教育的实施意见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（闽委教宣〔2012〕7号）》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、泉州市教育局等十部门联合印发了《关于加强泉州市大中小学心理健康教育工作实施方案》（泉教思〔2022〕1号）和《中共泉州市委教育工作领导小组秘书组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中共泉州市委教育工委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教育局转发关于加强学生心理健康教育工作的通知》（泉委教秘〔2023〕1号）等文件精神，永春县教育局统一采购学生心理健康工作第三方服务，包含学生心理健康测评服务、心理健康教育教师和班主任的培训服务、线上咨询服务和心理调节视频服务，在2025年全年的服务期内供学校免费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提升心理健康教育教师和班主任的心理健康服务能力，满足学生日益增长的心理健康服务需求。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搭建统一的县级学生心理健康测评系统，引入平台提供的多级预防体系，为学校提供高效、准确的测评，实现各校在线完成学生的心理健康状况筛查，并对每个学生的心理健康状况进行分析，建立个人心理健康档案；对需要重点关注的学生进行预警，提出心理辅导建议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健全心理危机预防干预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建立“班级、年段、学校”三级预警体系，及时预警、适时转介，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努力实现学校心理健康教育进入“未病防控、轻症自愈”的“快车道”，促进学生全面发展、健康成长。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为有需要的学生、家长、教职工提供线上的心理基础问题咨询服务，帮助他们随时随地寻求帮助、缓解压力。为学生、家长、教职工提供线上的心理疏导视频，提高自我调适的能力。为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学校心理健康教育专兼职教师和部分骨干班主任提供线上、线下的心理健康能力与素养提升能力培训，提升他们的心理健康教育知识水平和素养。</w:t>
      </w:r>
    </w:p>
    <w:p>
      <w:pPr>
        <w:pStyle w:val="3"/>
        <w:numPr>
          <w:ilvl w:val="0"/>
          <w:numId w:val="0"/>
        </w:numPr>
        <w:spacing w:before="7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三、项目内容</w:t>
      </w:r>
    </w:p>
    <w:p>
      <w:pPr>
        <w:pStyle w:val="3"/>
        <w:numPr>
          <w:ilvl w:val="0"/>
          <w:numId w:val="0"/>
        </w:numPr>
        <w:spacing w:before="7"/>
        <w:ind w:left="480" w:leftChars="0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（一）学生心理健康测评</w:t>
      </w:r>
    </w:p>
    <w:tbl>
      <w:tblPr>
        <w:tblStyle w:val="6"/>
        <w:tblpPr w:leftFromText="180" w:rightFromText="180" w:vertAnchor="text" w:horzAnchor="page" w:tblpX="1761" w:tblpY="300"/>
        <w:tblOverlap w:val="never"/>
        <w:tblW w:w="8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580"/>
        <w:gridCol w:w="1941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服务名称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解决问题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未病防控体系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解决隐蔽性心理危机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1.预测名单 (心理未病防控算法模型)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2.预警名单 (提供包含MHT、SAS、SCL-90、SDS、16PF、MMPI等全国通用型的量表)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3.释义：预测名单展示隐蔽性高危群体，预警名单展示高危群体。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多维立体测评体系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解决心理诊断问题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1.支持 H5、web、钉钉小程序测评场景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2.题库预览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3.学生测评筛查报告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4.即时生成危机人员防控等级和预警名单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5.测评结果下载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多级联动管理体系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解决统筹问题-数智化追踪与管控</w:t>
            </w:r>
          </w:p>
        </w:tc>
        <w:tc>
          <w:tcPr>
            <w:tcW w:w="3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1.学生心理档案，并可批量下载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2.学生心理成长路线图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3.各级心理工作者工作记录全流程记录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智能快筛体系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解决突发性、阶段性复查问题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1.智能快筛模板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2.可多次快筛(针对学生突发情况)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3.快筛记录(可查看历史数据)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4.加入心理档案，判断更精确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学生天赋成长护航体系</w:t>
            </w:r>
          </w:p>
        </w:tc>
        <w:tc>
          <w:tcPr>
            <w:tcW w:w="1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解决心理提前防治问题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1.学生天赋评测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2.学生天赋发展及策略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3.学生成长陷阱规避策略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4.学生心理咨询自助操作手册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专家团队赋能服务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提供系统使用的培训工作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1.系统培训：学校系统管理员和班主任的线上培训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备注：测评时间为2025年春季学期初、秋季学期初，测评共贰次，测评年段为小学四年级至高中三年级（包含中职学校）。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（二）线上心理基础问题解答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在服务期内，提供给学生、家长、教职工线上心理基础问题的解答服务。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（三）线上心理问题疏导视频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在服务期内，学生、家长、教职工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能通过系统免费观看心理问题相关的疏导视频，视频数量不少于20个。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（四）提供专线上、线下心理健康能力与素养提升能力培训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1.线上培训。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依托线上平台，为学校心理健康教育专兼职教师提供不少于2天16课时的线上培训。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82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2.线下培训。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邀请高校心理健康相关专业副教授或以上的教师开展培训，主要培训内容如下：</w:t>
      </w:r>
    </w:p>
    <w:tbl>
      <w:tblPr>
        <w:tblStyle w:val="6"/>
        <w:tblpPr w:leftFromText="180" w:rightFromText="180" w:vertAnchor="text" w:horzAnchor="page" w:tblpX="2010" w:tblpY="505"/>
        <w:tblOverlap w:val="never"/>
        <w:tblW w:w="45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23"/>
        <w:gridCol w:w="95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箱庭疗法专项技能培训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心理健康教育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团体心理辅导的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设计、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组织与实施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1.5天</w:t>
            </w:r>
          </w:p>
        </w:tc>
        <w:tc>
          <w:tcPr>
            <w:tcW w:w="11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心理健康教育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学校适应不良儿童辨识、原因与家校协同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部分小学骨干班主任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团体心理与小学班级管理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小学心理主题班会设计与实施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中学生心理危机的早期预警与预防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部分中学骨干班主任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5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中学生教育惩戒后情绪疏导与危机预防</w:t>
            </w:r>
          </w:p>
        </w:tc>
        <w:tc>
          <w:tcPr>
            <w:tcW w:w="56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5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中学生网络成瘾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家校联防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对策</w:t>
            </w:r>
          </w:p>
        </w:tc>
        <w:tc>
          <w:tcPr>
            <w:tcW w:w="56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半天</w:t>
            </w:r>
          </w:p>
        </w:tc>
        <w:tc>
          <w:tcPr>
            <w:tcW w:w="1142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default" w:cs="仿宋"/>
          <w:kern w:val="0"/>
          <w:sz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78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永春县教育局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5440" w:firstLineChars="16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2024年12月10日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1B81"/>
    <w:rsid w:val="224D4EBE"/>
    <w:rsid w:val="27532294"/>
    <w:rsid w:val="2766960E"/>
    <w:rsid w:val="3C901B81"/>
    <w:rsid w:val="48B116C6"/>
    <w:rsid w:val="6ABFA466"/>
    <w:rsid w:val="75BFC856"/>
    <w:rsid w:val="7AEDDC08"/>
    <w:rsid w:val="7C5EF27E"/>
    <w:rsid w:val="7DFDFB41"/>
    <w:rsid w:val="7EFFD4F5"/>
    <w:rsid w:val="7FF70DBF"/>
    <w:rsid w:val="BFAF271C"/>
    <w:rsid w:val="DCF759BD"/>
    <w:rsid w:val="DF97F0AB"/>
    <w:rsid w:val="DFFF4E0C"/>
    <w:rsid w:val="EBE78775"/>
    <w:rsid w:val="F51F377A"/>
    <w:rsid w:val="FAB2A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文字"/>
    <w:basedOn w:val="1"/>
    <w:qFormat/>
    <w:uiPriority w:val="0"/>
    <w:pPr>
      <w:spacing w:before="25" w:after="25" w:line="300" w:lineRule="auto"/>
    </w:pPr>
    <w:rPr>
      <w:rFonts w:ascii="Times" w:hAnsi="Times" w:eastAsia="宋体" w:cs="Times New Roman"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1594</Words>
  <Characters>1659</Characters>
  <Lines>0</Lines>
  <Paragraphs>0</Paragraphs>
  <TotalTime>1</TotalTime>
  <ScaleCrop>false</ScaleCrop>
  <LinksUpToDate>false</LinksUpToDate>
  <CharactersWithSpaces>1664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2024-11-24T17:19:00Z</dcterms:created>
  <dc:creator>部署专员-刘彦明</dc:creator>
  <cp:lastModifiedBy>慕客</cp:lastModifiedBy>
  <cp:lastPrinted>2024-12-10T08:23:00Z</cp:lastPrinted>
  <dcterms:modified xsi:type="dcterms:W3CDTF">2024-12-10T10:45:22Z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CFD1E598D78877C542AB5767EA9ED385</vt:lpwstr>
  </property>
</Properties>
</file>