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ED034">
      <w:pPr>
        <w:pStyle w:val="3"/>
        <w:rPr>
          <w:rFonts w:hint="default" w:ascii="微软雅黑" w:hAnsi="微软雅黑" w:eastAsia="微软雅黑" w:cs="微软雅黑"/>
          <w:lang w:val="en-US" w:eastAsia="zh-CN"/>
        </w:rPr>
      </w:pPr>
      <w:bookmarkStart w:id="0" w:name="_Toc8001"/>
      <w:r>
        <w:rPr>
          <w:rFonts w:hint="eastAsia" w:ascii="微软雅黑" w:hAnsi="微软雅黑" w:cs="微软雅黑"/>
          <w:lang w:val="en-US" w:eastAsia="zh-CN"/>
        </w:rPr>
        <w:t>永春县蓬壶中心小学运动场等办学条件改善项目（功能室设备设施）报价明细表</w:t>
      </w:r>
      <w:bookmarkEnd w:id="0"/>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05BCB3B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C85D4">
            <w:pPr>
              <w:widowControl/>
              <w:spacing w:line="240" w:lineRule="auto"/>
              <w:ind w:left="0" w:leftChars="0" w:right="0" w:rightChars="0" w:firstLine="0" w:firstLineChars="0"/>
              <w:jc w:val="center"/>
              <w:textAlignment w:val="center"/>
              <w:rPr>
                <w:rFonts w:ascii="微软雅黑" w:hAnsi="微软雅黑" w:cs="微软雅黑"/>
                <w:b/>
                <w:bCs/>
                <w:color w:val="000000"/>
              </w:rPr>
            </w:pPr>
            <w:r>
              <w:rPr>
                <w:rFonts w:hint="eastAsia" w:ascii="微软雅黑" w:hAnsi="微软雅黑" w:cs="微软雅黑"/>
                <w:b/>
                <w:bCs/>
                <w:color w:val="000000"/>
                <w:kern w:val="0"/>
                <w:lang w:bidi="ar"/>
              </w:rPr>
              <w:t>序号</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2B05">
            <w:pPr>
              <w:widowControl/>
              <w:spacing w:line="240" w:lineRule="auto"/>
              <w:ind w:left="0" w:leftChars="0" w:right="0" w:rightChars="0" w:firstLine="0" w:firstLineChars="0"/>
              <w:jc w:val="center"/>
              <w:textAlignment w:val="center"/>
              <w:rPr>
                <w:rFonts w:ascii="微软雅黑" w:hAnsi="微软雅黑" w:cs="微软雅黑"/>
                <w:b/>
                <w:bCs/>
                <w:color w:val="000000"/>
              </w:rPr>
            </w:pPr>
            <w:r>
              <w:rPr>
                <w:rFonts w:hint="eastAsia" w:ascii="微软雅黑" w:hAnsi="微软雅黑" w:cs="微软雅黑"/>
                <w:b/>
                <w:bCs/>
                <w:color w:val="000000"/>
                <w:kern w:val="0"/>
                <w:lang w:bidi="ar"/>
              </w:rPr>
              <w:t>项目名称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2FC5">
            <w:pPr>
              <w:widowControl/>
              <w:spacing w:line="240" w:lineRule="auto"/>
              <w:ind w:left="0" w:leftChars="0" w:right="0" w:rightChars="0" w:firstLine="0" w:firstLineChars="0"/>
              <w:jc w:val="center"/>
              <w:textAlignment w:val="center"/>
              <w:rPr>
                <w:rFonts w:ascii="微软雅黑" w:hAnsi="微软雅黑" w:cs="微软雅黑"/>
                <w:b/>
                <w:bCs/>
                <w:color w:val="000000"/>
              </w:rPr>
            </w:pPr>
            <w:r>
              <w:rPr>
                <w:rFonts w:hint="eastAsia" w:ascii="微软雅黑" w:hAnsi="微软雅黑" w:cs="微软雅黑"/>
                <w:b/>
                <w:bCs/>
                <w:color w:val="000000"/>
                <w:kern w:val="0"/>
                <w:lang w:bidi="ar"/>
              </w:rPr>
              <w:t>规格参数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41BE">
            <w:pPr>
              <w:widowControl/>
              <w:spacing w:line="240" w:lineRule="auto"/>
              <w:ind w:left="0" w:leftChars="0" w:right="0" w:rightChars="0" w:firstLine="0" w:firstLineChars="0"/>
              <w:jc w:val="center"/>
              <w:textAlignment w:val="center"/>
              <w:rPr>
                <w:rFonts w:ascii="微软雅黑" w:hAnsi="微软雅黑" w:cs="微软雅黑"/>
                <w:b/>
                <w:bCs/>
                <w:color w:val="000000"/>
              </w:rPr>
            </w:pPr>
            <w:r>
              <w:rPr>
                <w:rFonts w:hint="eastAsia" w:ascii="微软雅黑" w:hAnsi="微软雅黑" w:cs="微软雅黑"/>
                <w:b/>
                <w:bCs/>
                <w:color w:val="000000"/>
                <w:kern w:val="0"/>
                <w:lang w:bidi="ar"/>
              </w:rPr>
              <w:t>单位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116E">
            <w:pPr>
              <w:widowControl/>
              <w:spacing w:line="240" w:lineRule="auto"/>
              <w:ind w:left="0" w:leftChars="0" w:right="0" w:rightChars="0" w:firstLine="0" w:firstLineChars="0"/>
              <w:jc w:val="center"/>
              <w:textAlignment w:val="center"/>
              <w:rPr>
                <w:rFonts w:ascii="微软雅黑" w:hAnsi="微软雅黑" w:cs="微软雅黑"/>
                <w:b/>
                <w:bCs/>
                <w:color w:val="000000"/>
              </w:rPr>
            </w:pPr>
            <w:r>
              <w:rPr>
                <w:rFonts w:hint="eastAsia" w:ascii="微软雅黑" w:hAnsi="微软雅黑" w:cs="微软雅黑"/>
                <w:b/>
                <w:bCs/>
                <w:color w:val="000000"/>
                <w:kern w:val="0"/>
                <w:lang w:bidi="ar"/>
              </w:rPr>
              <w:t>数量</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AC8F">
            <w:pPr>
              <w:widowControl/>
              <w:spacing w:line="240" w:lineRule="auto"/>
              <w:ind w:left="0" w:leftChars="0" w:right="0" w:rightChars="0" w:firstLine="0" w:firstLineChars="0"/>
              <w:jc w:val="center"/>
              <w:textAlignment w:val="center"/>
              <w:rPr>
                <w:rFonts w:hint="eastAsia" w:ascii="微软雅黑" w:hAnsi="微软雅黑" w:eastAsia="微软雅黑" w:cs="微软雅黑"/>
                <w:b/>
                <w:bCs/>
                <w:color w:val="000000"/>
                <w:kern w:val="0"/>
                <w:lang w:val="en-US" w:eastAsia="zh-CN" w:bidi="ar"/>
              </w:rPr>
            </w:pPr>
            <w:r>
              <w:rPr>
                <w:rFonts w:hint="eastAsia" w:ascii="微软雅黑" w:hAnsi="微软雅黑" w:cs="微软雅黑"/>
                <w:b/>
                <w:bCs/>
                <w:color w:val="000000"/>
                <w:kern w:val="0"/>
                <w:lang w:val="en-US" w:eastAsia="zh-CN" w:bidi="ar"/>
              </w:rPr>
              <w:t>单价（元）</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A8DE">
            <w:pPr>
              <w:widowControl/>
              <w:spacing w:line="240" w:lineRule="auto"/>
              <w:ind w:left="0" w:leftChars="0" w:right="0" w:rightChars="0" w:firstLine="0" w:firstLineChars="0"/>
              <w:jc w:val="center"/>
              <w:textAlignment w:val="center"/>
              <w:rPr>
                <w:rFonts w:hint="eastAsia" w:ascii="微软雅黑" w:hAnsi="微软雅黑" w:eastAsia="微软雅黑" w:cs="微软雅黑"/>
                <w:b/>
                <w:bCs/>
                <w:color w:val="000000"/>
                <w:kern w:val="0"/>
                <w:lang w:eastAsia="zh-CN" w:bidi="ar"/>
              </w:rPr>
            </w:pPr>
            <w:r>
              <w:rPr>
                <w:rFonts w:hint="eastAsia" w:ascii="微软雅黑" w:hAnsi="微软雅黑" w:cs="微软雅黑"/>
                <w:b/>
                <w:bCs/>
                <w:color w:val="000000"/>
                <w:kern w:val="0"/>
                <w:lang w:eastAsia="zh-CN" w:bidi="ar"/>
              </w:rPr>
              <w:t>金额（元）</w:t>
            </w:r>
          </w:p>
        </w:tc>
      </w:tr>
      <w:tr w14:paraId="32A3D32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90D5B10">
            <w:pPr>
              <w:spacing w:line="240" w:lineRule="auto"/>
              <w:ind w:left="0" w:leftChars="0" w:right="0" w:rightChars="0" w:firstLine="0" w:firstLineChars="0"/>
              <w:jc w:val="center"/>
              <w:rPr>
                <w:rFonts w:hint="eastAsia" w:ascii="微软雅黑" w:hAnsi="微软雅黑"/>
                <w:color w:val="000000"/>
                <w:highlight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C55674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highlight w:val="none"/>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6C634E55">
            <w:pPr>
              <w:widowControl/>
              <w:spacing w:line="240" w:lineRule="auto"/>
              <w:ind w:left="0" w:leftChars="0" w:right="0" w:rightChars="0" w:firstLine="0" w:firstLineChars="0"/>
              <w:textAlignment w:val="center"/>
              <w:rPr>
                <w:rFonts w:hint="default" w:ascii="微软雅黑" w:hAnsi="微软雅黑" w:eastAsia="微软雅黑" w:cs="微软雅黑"/>
                <w:color w:val="000000"/>
                <w:kern w:val="0"/>
                <w:highlight w:val="none"/>
                <w:lang w:val="en-US" w:eastAsia="zh-CN" w:bidi="ar"/>
              </w:rPr>
            </w:pPr>
            <w:r>
              <w:rPr>
                <w:rFonts w:hint="eastAsia" w:ascii="微软雅黑" w:hAnsi="微软雅黑" w:cs="微软雅黑"/>
                <w:color w:val="000000"/>
                <w:kern w:val="0"/>
                <w:highlight w:val="none"/>
                <w:lang w:val="en-US" w:eastAsia="zh-CN" w:bidi="ar"/>
              </w:rPr>
              <w:t>1.1、精品录播室-教室部分</w:t>
            </w:r>
          </w:p>
        </w:tc>
        <w:tc>
          <w:tcPr>
            <w:tcW w:w="5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10210C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highlight w:val="none"/>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9A04B5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highlight w:val="none"/>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64AD5A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highlight w:val="none"/>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414C339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highlight w:val="none"/>
                <w:lang w:bidi="ar"/>
              </w:rPr>
            </w:pPr>
          </w:p>
        </w:tc>
      </w:tr>
      <w:tr w14:paraId="08513AF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FCA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F57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教育云资源管理平台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E4C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一、软件系统要求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要求资源平台与所配智慧录播主机为同一品牌，能够实现设备主机与系统的无缝对接。</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2</w:t>
            </w:r>
            <w:r>
              <w:rPr>
                <w:rFonts w:hint="eastAsia" w:ascii="微软雅黑" w:hAnsi="微软雅黑" w:cs="微软雅黑"/>
                <w:color w:val="0000FF"/>
                <w:kern w:val="0"/>
                <w:lang w:eastAsia="zh-CN" w:bidi="ar"/>
              </w:rPr>
              <w:t>、</w:t>
            </w:r>
            <w:r>
              <w:rPr>
                <w:rFonts w:hint="eastAsia" w:ascii="微软雅黑" w:hAnsi="微软雅黑" w:cs="微软雅黑"/>
                <w:color w:val="000000" w:themeColor="text1"/>
                <w:kern w:val="0"/>
                <w:lang w:bidi="ar"/>
                <w14:textFill>
                  <w14:solidFill>
                    <w14:schemeClr w14:val="tx1"/>
                  </w14:solidFill>
                </w14:textFill>
              </w:rPr>
              <w:t>为了保障资源安全，减少病毒与黑客破坏的风险，要求高清资源平台采用</w:t>
            </w:r>
            <w:r>
              <w:rPr>
                <w:rFonts w:hint="eastAsia" w:ascii="微软雅黑" w:hAnsi="微软雅黑" w:cs="微软雅黑"/>
                <w:color w:val="000000" w:themeColor="text1"/>
                <w:kern w:val="0"/>
                <w:lang w:val="en-US" w:eastAsia="zh-CN" w:bidi="ar"/>
                <w14:textFill>
                  <w14:solidFill>
                    <w14:schemeClr w14:val="tx1"/>
                  </w14:solidFill>
                </w14:textFill>
              </w:rPr>
              <w:t>国产</w:t>
            </w:r>
            <w:r>
              <w:rPr>
                <w:rFonts w:hint="eastAsia" w:ascii="微软雅黑" w:hAnsi="微软雅黑" w:cs="微软雅黑"/>
                <w:color w:val="000000" w:themeColor="text1"/>
                <w:kern w:val="0"/>
                <w:lang w:bidi="ar"/>
                <w14:textFill>
                  <w14:solidFill>
                    <w14:schemeClr w14:val="tx1"/>
                  </w14:solidFill>
                </w14:textFill>
              </w:rPr>
              <w:t>开源操作系统。</w:t>
            </w:r>
            <w:r>
              <w:rPr>
                <w:rFonts w:hint="eastAsia" w:ascii="微软雅黑" w:hAnsi="微软雅黑" w:cs="微软雅黑"/>
                <w:color w:val="000000" w:themeColor="text1"/>
                <w:kern w:val="0"/>
                <w:lang w:bidi="ar"/>
                <w14:textFill>
                  <w14:solidFill>
                    <w14:schemeClr w14:val="tx1"/>
                  </w14:solidFill>
                </w14:textFill>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支持组织架构自定义设置，满足学校组织架构配置需求，支持用户批量导入功能，支持自定义角色权限管理，支持小组用户管理，能够满足分组授权的灵活需求；包括学生管理、班级管理等应用。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录播教室所录制的视频课件能够全自动上传到高清资源平台进行分类管理。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资源平台可查看注册到系统的录播设备开关机状态，可以远程开启与关闭录播教室的录制与直播。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支持互动课直播，默认状态下直播观看主讲视频画面和主讲教室的PPT或板书的两画面，任一画面可在直播页面随意放大观看；当互动对讲时，直播观看主讲端视频、对讲端视频、主讲端PPT或板书的三画面，任一画面可在直播页面随意放大观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校级资源平台支持无缝对接至区域资源平台，满足直播、点播资源上传至上级系统综合管理需求。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系统首页支持通过后台配置，实现直播显示、课程显示、视频专辑、教育动态、视频和直播数据统计等模块开启或关闭，并支持对应模块名称自定义修改。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系统平台采用模块化设计，支持导航菜单功能自定义配置，用户可以自行新增功能菜单，并对菜单中功能进行自行配置，支持菜单排序、外链接跳转、名称修改等应用。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支持PC端门户LOGO，后台LOGO，PC端Banner图，等自定义设置，PC端Banner图支持以链接形式进行配置，同时支持移动端LOGO、界面顶部Banner图自定义设置。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11、</w:t>
            </w:r>
            <w:r>
              <w:rPr>
                <w:rFonts w:hint="eastAsia" w:ascii="微软雅黑" w:hAnsi="微软雅黑" w:cs="微软雅黑"/>
                <w:color w:val="000000"/>
                <w:kern w:val="0"/>
                <w:lang w:bidi="ar"/>
              </w:rPr>
              <w:t>系统支持界面一键置灰功能，满足特殊纪念日界面显示要求</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12、</w:t>
            </w:r>
            <w:r>
              <w:rPr>
                <w:rFonts w:hint="eastAsia" w:ascii="微软雅黑" w:hAnsi="微软雅黑" w:cs="微软雅黑"/>
                <w:color w:val="000000"/>
                <w:kern w:val="0"/>
                <w:lang w:bidi="ar"/>
              </w:rPr>
              <w:t>.支持视频窗口保持功能，当系统界面拖动时，能够将视频播放窗口缩小并保持在界面右下方持续播放，保证视频观看连续性。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 软件系统功能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教育动态：系统首页面支持教育动态、视频直播、精品视频、视频专辑、优课评比、微课展示、名师讲堂、资源中心、排行榜等基本信息的展示，方便用户直接点击进入了解最新资讯和重要视频资源；支持列表显示教育新闻资讯信息，要求展现的教育资讯信息包含主题标题、发布者信息、关键词、发布具体时间以及当前被浏览次数；支持教育动态类目管理，支持不少于两级动态分类，满足学校不同教育资讯分类发布需求；支持用户对教育动态资讯进行在线评论，支持管理员评论审核后显示及在线回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课程管理：系统需要具备精品课程列表展示功能，支持按学科、学段、年级、班级、时间段等方式进行视频资源分类和检索；支持支持Word、Excel、PPT等课件上传，满足学生观看课程视频时同步对课程文档进行下载学习；支持视频的收藏，收藏视频可在用户个人空间内进行查看及播放；支持用户对视频进行评论功能，支持管理员对用户评论的审核或不审核设置，当关闭审核功能，则评论可直接显示，当开启审核设置，所有评论需经管理员审核方可演示，实现不良评论屏蔽操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专辑管理：平台具备视频专辑管理功能，用户可以将多个视频文件建立视频专辑进行统一管理，支持公开发布、登录观看、暂不公开等观看权限设置，支持按照学科、学段、年级、班级等不同方式进行分类；视频专辑支持自定义专辑名称，支持专辑包含视频数量和浏览人数统计功能；支持一键播放专辑全部视频功能，并支持不少于3种播放布局，同时专辑内的视频支持按照最新发布、最多播放进行自动排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优课评比：平台支持发起优课评比活动，系统管理员可以指定优课评比参赛老师及评审专家，参赛老师可以自己选择参赛视频，评审专家可以在评审阶段进行在线评审，支持对评分项项目，权重等进行自定义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微课展示：要求平台具备在线微课制作功能，支持对已上传文件进行在线剪辑生成微课资源，支持片头、片尾图片上传及显示时间设定，支持按时间进行知识点编辑，在微课中设置多个知识点；支持按学科，学段，教材版本等进行知识点编辑，上传微课时可根据设定的知识点进行分类上传，并可同时上传微课对应的学习文档资料，支持doc、 docx、xls 、xlsx、ppt、pptx、pdf、txt等格式。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名师讲堂：平台具备名师讲堂功能，支持列表显示名师资源，可根据名师列表查看名师及视频展示；进入名师课堂主页，支持显示名师基本简介信息、视频数量、专辑数量介绍，支持视频点播的次数显示，支持最新发布、最多播放排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排行榜：平台具备视频排行榜功能，排行榜中的资源支持显示精品课程、优课展示、微课展示、名师排行等分类并支持视频资源的自动排名。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个人应用：支持个人中心应用，可以在个人中心上传自己的视频资源，并进行分类、专辑设置，支持在线对上传的视频进行编辑，如片头片尾、剪辑、知识点等编辑，并可查看个人上传视频的互动信息，如问答、评论信息；支持对视频上传文档如doc、docx、xls、xlsx、 ppt、 pptx、pdf、txt、rar、zip、jpg、png等格式文件进行匹配，方便观看人员查看相关的教学资料。支持查看个人收藏的视频，支持教室预约；支持查看自己参加的优课评比活动，并进行相应的操作如基本信息，课程等内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9、提供与厂家自有品牌的安卓端发起直播应用APP，支持与平台对接实现移动端直播，支持调用手机摄像头及桌面开展直播活动。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10、提供厂家自有品牌的FTP下载上传工具，可以跟平台对接实现视频文件的批量上传和下载。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11、提供厂家自有品牌的安卓端直播点播观看APP、可安装于安卓手机，平板、电视等设备，支持在线直播、点播及新闻动态的观看。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三、 软件后台管理要求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用户管理：平台提供用户自主注册、后台批量导入，注册用户后由管理人员对申请人进行信息核对并开放对应权限，后台可通过数据模版初始化导入用户数据，每个用户可自行管理个人账户信息；管理员具备用户信息编辑、用户锁定、用户解锁、删除、密码修改功能； 支持按组织架构进行用户管理，支持用户分组管理。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录播管理：支持根据不同教室功能设置教室分类管理，支持教室分类多层级创建；支持绑定录播设备，实现录播设备远程管理，包括录播、直播状态监测显示、远程开关机、设备重启等操作；支持远程连接录播教室，支持对录播画面进行在线直播预览，支持电影模式、资源模式预览设置；支持课表联动录播设备实现自动开启录制功能，支持按照教室、预约周期、预约时间、有效日期、课时、主讲人、课件所属人、年级、学段、学科、班级、是否直播等维度批量导入学校课程安排，实现完全自动化录播启动和资源上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直播管理：直播管理支持自定义创建直播频道，支持高清、标清模式自定义，支持直播流路数、节点模式、频道类型等选择；直播活动创建支持预约开始、立即开始、暂停、结束等多种直播状态可选，支持公开观看、登录观看、密码观看、分组观看等多种直播访问权限设置，支持评论开启、关闭，支持直播在线人数显示与隐藏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视频管理：支持视频分类、支持视频编目自定义设置，支持视频编目项字典自定义编辑，可以根据不同年级、学科、学段、班级自行编辑内容项；支持视频列表形式展示所有平台视频，支持对任意视频设置推荐置顶；支持视频审核，能够在视频审核界面对待审核视频进行播放观看，支持删除视频和审核通过两种操作，支持多个视频选中进行批量审核；支持视频评论、问答管理界面，能够统一管理视频评论内容，支持设置自动答复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报表统计要求：支持直播峰值图表，所有直播活动能够自动生成直播统计报表，支持以柱状图形式显示在不同时间段同时在线观看人数统计结果；支持直播观看信息查看，支持获取直播观看用户IP地址、登入、登出时间、在线时长、设备类型等统一展示；支持直播用户分布图，能够以中国地图形式呈现全国各地观看观众数，并根据不同用户数量能够以不同颜色进行标记显示；支持视频峰值、视频播放量、视频播放时长、视频播放量排行、视频观看用户、日志管理等统计分析模块，帮助学校老师充分了解各视频查看统计结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四、硬件配置要求：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1、标准机架式服务器，不低于8核处理器，不少于16G内存。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2、标配不少于8T企业级硬盘，支持多盘位存储扩展。</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FA2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30D4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538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44D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B493A4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7B7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07D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智慧教育</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录播主机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77A2">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w:t>
            </w:r>
            <w:r>
              <w:rPr>
                <w:rFonts w:hint="eastAsia" w:ascii="微软雅黑" w:hAnsi="微软雅黑" w:cs="微软雅黑"/>
                <w:color w:val="000000" w:themeColor="text1"/>
                <w:kern w:val="0"/>
                <w:lang w:bidi="ar"/>
                <w14:textFill>
                  <w14:solidFill>
                    <w14:schemeClr w14:val="tx1"/>
                  </w14:solidFill>
                </w14:textFill>
              </w:rPr>
              <w:t>录播主机采用嵌入式硬件设计，内置</w:t>
            </w:r>
            <w:r>
              <w:rPr>
                <w:rFonts w:hint="eastAsia" w:ascii="微软雅黑" w:hAnsi="微软雅黑" w:cs="微软雅黑"/>
                <w:color w:val="000000" w:themeColor="text1"/>
                <w:kern w:val="0"/>
                <w:lang w:eastAsia="zh-CN" w:bidi="ar"/>
                <w14:textFill>
                  <w14:solidFill>
                    <w14:schemeClr w14:val="tx1"/>
                  </w14:solidFill>
                </w14:textFill>
              </w:rPr>
              <w:t>国产</w:t>
            </w:r>
            <w:r>
              <w:rPr>
                <w:rFonts w:hint="eastAsia" w:ascii="微软雅黑" w:hAnsi="微软雅黑" w:cs="微软雅黑"/>
                <w:color w:val="000000" w:themeColor="text1"/>
                <w:kern w:val="0"/>
                <w:lang w:bidi="ar"/>
                <w14:textFill>
                  <w14:solidFill>
                    <w14:schemeClr w14:val="tx1"/>
                  </w14:solidFill>
                </w14:textFill>
              </w:rPr>
              <w:t>操作系统，</w:t>
            </w:r>
            <w:r>
              <w:rPr>
                <w:rFonts w:hint="eastAsia" w:ascii="微软雅黑" w:hAnsi="微软雅黑" w:cs="微软雅黑"/>
                <w:color w:val="000000"/>
                <w:kern w:val="0"/>
                <w:lang w:bidi="ar"/>
              </w:rPr>
              <w:t>支持7*24小时工作；不接受PC架构以及服务器设计方式。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2、系统集成录播系统、音频处理、编解码技术为一体，更符合信息化行业有关产品发展微小型化、低功耗、智能化和高可靠性需求。</w:t>
            </w:r>
          </w:p>
          <w:p w14:paraId="38A2B9B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3、支持不小于4路高清3G-SDI、支持不小于2路HDMI输入接口；不小于3路HDMI接口视频输出。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4、为了满足部分双教学大屏场景，要求2路HDMI输入接口支持同时接入，能够实现两路HDMI信号采集、最高支持4K分辨率接入，并支持老师教学过程中大屏操作的全自动跟踪切换。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5、主机内含6口交换机，其中支持不少于4口POE供电，满足老师特写、讲台全景、学生特写、学生全景信号接入需求。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6、为满足不同音频输入需求，主机音频支持不少于1路莲花（RCA）MIC IN接口、1路凤凰端子MIC IN接口、1路凤凰LINE IN接口可选，同时，主机应支持不少于1路凤凰端子、1路双莲花LINE OUT可选。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、录播主机支持本地导播功能，接上鼠标、标准键盘与显示器就可实现无延时本地导播，可以扩展硬件导播台。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、为了便于录播主机连接键鼠、导播控制键盘、USB移动存储设备，要求录播主机支持不小于3路USB接口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、主机包含Reset按键，可以实现出厂设置恢复，能够实时初始化系统状态。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、主机前面板配置液晶屏，支持显示主机版本、IP地址等信息，实现清晰管理设备操控。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、控制接口不小6路，可用于控制摄像机云台与控制面板等设备，其中一路带供电，可直接对接控制面板、无需额外给控制面板提供电源。</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2</w:t>
            </w:r>
            <w:r>
              <w:rPr>
                <w:rFonts w:hint="eastAsia" w:ascii="微软雅黑" w:hAnsi="微软雅黑" w:cs="微软雅黑"/>
                <w:color w:val="000000" w:themeColor="text1"/>
                <w:kern w:val="0"/>
                <w:lang w:bidi="ar"/>
                <w14:textFill>
                  <w14:solidFill>
                    <w14:schemeClr w14:val="tx1"/>
                  </w14:solidFill>
                </w14:textFill>
              </w:rPr>
              <w:t>、系统内置跟踪功能，无需额外配置跟踪主机，即可实现智能图像识别跟踪分析与处理功能，跟踪对象不需要佩戴任何辅助装置，便可对老师和学生的动作、移动进行准确定位、跟踪，清楚的记录整个教学活动。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、系统内置不小于2T存储空间，支持双硬盘接入，最大支持不少于16T硬盘存储空间，录制文件既可存储在本地硬盘，可以上传到云资源管理平台或第三方FTP服务器。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 xml:space="preserve">、支持H.323、SIP协议，能够对接第三方视频会议终端，实现互动场景录制。                                                                                                                        </w:t>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5</w:t>
            </w:r>
            <w:r>
              <w:rPr>
                <w:rFonts w:hint="eastAsia" w:ascii="微软雅黑" w:hAnsi="微软雅黑" w:cs="微软雅黑"/>
                <w:color w:val="000000" w:themeColor="text1"/>
                <w:kern w:val="0"/>
                <w:lang w:bidi="ar"/>
                <w14:textFill>
                  <w14:solidFill>
                    <w14:schemeClr w14:val="tx1"/>
                  </w14:solidFill>
                </w14:textFill>
              </w:rPr>
              <w:t>、为保证设备稳定运行，要求提供设备运行无故障运行MTBF不小于25万小时。</w:t>
            </w:r>
            <w:r>
              <w:rPr>
                <w:rFonts w:hint="eastAsia" w:ascii="微软雅黑" w:hAnsi="微软雅黑" w:cs="微软雅黑"/>
                <w:color w:val="000000" w:themeColor="text1"/>
                <w:kern w:val="0"/>
                <w:lang w:bidi="ar"/>
                <w14:textFill>
                  <w14:solidFill>
                    <w14:schemeClr w14:val="tx1"/>
                  </w14:solidFill>
                </w14:textFill>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6</w:t>
            </w:r>
            <w:r>
              <w:rPr>
                <w:rFonts w:hint="eastAsia" w:ascii="微软雅黑" w:hAnsi="微软雅黑" w:cs="微软雅黑"/>
                <w:color w:val="000000" w:themeColor="text1"/>
                <w:kern w:val="0"/>
                <w:lang w:bidi="ar"/>
                <w14:textFill>
                  <w14:solidFill>
                    <w14:schemeClr w14:val="tx1"/>
                  </w14:solidFill>
                </w14:textFill>
              </w:rPr>
              <w:t>、依据YD/T 1058-2015标准检测，噪声监测≤22dB。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、主机具有智能图像处理软件著作权，为避免侵权需提供著作权证书复印件。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、产品采用耐腐蚀技术处理，产品通过盐雾腐蚀试验，试验时间48小时。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、依据YD/T 993标准，进行浪涌（冲击抗扰度）实验，符合标准要求。</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val="en-US" w:eastAsia="zh-CN" w:bidi="ar"/>
                <w14:textFill>
                  <w14:solidFill>
                    <w14:schemeClr w14:val="tx1"/>
                  </w14:solidFill>
                </w14:textFill>
              </w:rPr>
              <w:t>20</w:t>
            </w:r>
            <w:r>
              <w:rPr>
                <w:rFonts w:hint="eastAsia" w:ascii="微软雅黑" w:hAnsi="微软雅黑" w:cs="微软雅黑"/>
                <w:color w:val="000000" w:themeColor="text1"/>
                <w:kern w:val="0"/>
                <w:lang w:bidi="ar"/>
                <w14:textFill>
                  <w14:solidFill>
                    <w14:schemeClr w14:val="tx1"/>
                  </w14:solidFill>
                </w14:textFill>
              </w:rPr>
              <w:t>、为保障录播系统所录制文件完全符合唇音同步需求，要求系统音视频相对延迟≤50ms。</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1BC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47B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D96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992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1424E8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38BC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444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多媒体录播一体机软件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70AB">
            <w:pPr>
              <w:widowControl/>
              <w:numPr>
                <w:ilvl w:val="0"/>
                <w:numId w:val="1"/>
              </w:numPr>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录播主机系统软件须出厂即安装于录播主机内，要求支持网络导播与本地导播两种导播方式、</w:t>
            </w:r>
            <w:r>
              <w:rPr>
                <w:rFonts w:hint="eastAsia" w:ascii="微软雅黑" w:hAnsi="微软雅黑" w:cs="微软雅黑"/>
                <w:color w:val="000000" w:themeColor="text1"/>
                <w:kern w:val="0"/>
                <w:lang w:bidi="ar"/>
                <w14:textFill>
                  <w14:solidFill>
                    <w14:schemeClr w14:val="tx1"/>
                  </w14:solidFill>
                </w14:textFill>
              </w:rPr>
              <w:t>网络导播需支持web和客户端两种方式；且网络导播客户端软件及web均支持windows以及国产操作系统、如UOS等。</w:t>
            </w:r>
            <w:r>
              <w:rPr>
                <w:rFonts w:hint="eastAsia" w:ascii="微软雅黑" w:hAnsi="微软雅黑" w:cs="微软雅黑"/>
                <w:color w:val="000000" w:themeColor="text1"/>
                <w:kern w:val="0"/>
                <w:lang w:bidi="ar"/>
                <w14:textFill>
                  <w14:solidFill>
                    <w14:schemeClr w14:val="tx1"/>
                  </w14:solidFill>
                </w14:textFill>
              </w:rPr>
              <w:br w:type="textWrapping"/>
            </w:r>
            <w:r>
              <w:rPr>
                <w:rFonts w:hint="eastAsia" w:ascii="微软雅黑" w:hAnsi="微软雅黑" w:cs="微软雅黑"/>
                <w:color w:val="000000"/>
                <w:kern w:val="0"/>
                <w:lang w:bidi="ar"/>
              </w:rPr>
              <w:t>2、为了更清楚了解系统状态，系统应支持版本信息、序列号、设备型号、硬盘空间、剩余硬盘空间、跟踪机位信息、网络连接、平台接入信息等显示。</w:t>
            </w:r>
          </w:p>
          <w:p w14:paraId="3126161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3、系统支持视频文件上传、下载、异常修复、本地点播、删除等基本功能，支持通过状态标记自动检测课件上传是否成功，对于状态标记上传失败的课件资源支持人工手动续传。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4、系统支持插入外接移动存储设备一键拷贝下载功能，并可选择多路外接移动设备。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5、系统支持异常课件修复和课件列表修复功能，在录制过程中或其他不可抗拒因素导致设备突然断电使录制的课件异常时，可通过录播主机管理页面一键修复功能，修复异常课件为正常课件资源。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6、系统支持输入音视频信号状态显示，如分辨率等；支持音频输入接口自由选择。</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7、支持跟踪机位设置，支持根据具体配置选择系统状态，如四机位、三机位等模式选择，实现不同的跟踪录制效果。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8、支持主机HDMI输出设定，支持分辨率、频率设置，支持HDMI输出音频开关。</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9、录播系统内置互动功能，支持标准H.323和SIP协议，支持与标准视频会议系统对接实现互动教学。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录播系统支持双流、单流模式互动：单流互动时要求听讲教室一个屏幕即可显示主讲教室的人物视频主流画面与PPT或板书的辅流画面，并支持对主辅流合成布局进行设置；双流互动时，听讲教室使用两台显示器，分别显示主流老师画面与副流电脑PPT、板书画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11、主讲教室可根据需要切换互动模式，如自由讨论、课间休息、对讲模式等，各互动教室录播设备跟随互动模式变化，切换为对应的画面输出效果。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12、支持与小组研讨协作教学系统联动，支持一键选择小组演示，此时录制画面为小组特写+小组演示PPT内容的两分屏图像，实现更精细化的研讨型教学课程录制效果。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13、支持web端发起互动教学，包括呼叫、挂断等，可实时显示互动教学连接状态，方便管理。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14、支持不少于6路流媒体图像设置，每一路均支持RTSP、RTMP、HTTP等协议自由选择，并可自由选择流媒体具体内容，如电影模式，老师特写/全景，学生特写/全景，电脑信号等。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15、支持IPv4、IPv6协议、支持DHCP或手动设置IP地址，支持将设备映射到公网、设置公网IP；支持网络状态检测、如上下行速度、网络抖动、丢包率等。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16、提供管理员和访客两种用户管理，支持对用户进行密码修改设定，不同的用户是相同的后台操作应用。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17、支持中控对接，可选串口中控和网络中控；支持物联网MQTT标准协议，无缝对接物联网集控平台，将设备信息、状态以及基本的控制操作对接到物联网集控平台，如录制控制、直播开关等。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18、支持对接厂家资源管理平台，实现录播集中管理，包括录制、直播、设备开关机状态、视频资源管理等应用；支持标准的FTP协议将文件上传到第三方FTP服务器进行文件统一管理。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19、支持EDID修复功能，提升HDMI接入的兼容性。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20、支持Open ping开关，方便设备调试及网络问题处理。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21、支持NTP服务器设置，同步系统时间。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22、支持互动课连接端口自定义如流起始端口、UDP收发端口、调度平台端口。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23、支持同步资源平台的课表信息，支持查看课表信息包括课程名称，主讲人，开始结束时间。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24、提供软件客户端导播台应用，支持手动导播、半自动导播、自动导播等模式切换，可选择屏蔽学生区进行自动导播录制；支持所有接入信号源的预览及导播输出预览；支持对接入摄像机设定不少于10个预置位并可一键调用；支持字幕、台标、片头片尾等设置功能，支持课程信息录入如主讲人、课程名称、学科、班级等；支持合成画面布局设置，支持2画面，3画面，4画面以及自定义布局等设置模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25、系统日志支持分类查询，按日期查询等功能，支持录制信息，设备状态，修复状态，上传情况等日志分类查询。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26、要求系统支持英文、简体、繁体三语版本切换，满足不同用户的应用需求。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27、支持教室讲台、学生区域侦测区绘制，实现录播主机全自动跟踪切换。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28、系统支持对云台摄像机镜头和焦距进行控制，实现对教学活动中老师、学生、板书的自动跟踪拍摄和切换。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29、系统支持多个屏蔽区设置，可屏蔽观摩室和教室之间的玻璃墙，避免因玻璃墙反射而造成学生特写画面捕捉不到的问题，同时支持屏蔽教室后方因听课教师（或家长）意外站立或走动而导致的错误特写画面。</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86D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0AB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B7A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B2D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7BD592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9C1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867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AI数据</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分析系统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BA3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课堂教学行为包括AI分析系统能自动识别的教师和学生行为,(讲授、巡视、演示、提问、板书、学生听讲、学生读写、学生举手、学生站立、师生互动等多种行为)，可对各类动作进行实时检测，通过图表和表格形象展示一节课堂中各类动作的学生人数和占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2、教师可查看每节课的课堂实录，方便进行快速回顾教学环节。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教学行为分析：支持弗兰德斯教学行为分析法（S-T），系统根据图像识别全自动跟踪数据生成S-T曲线图，帮助用户进行教学技能提升和评估；让老师更清楚自己上课的类型，如：授课型、练习型、对话型、混合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按照时间维度，教师可查看全班学生和个体学生的课堂注意力趋势数据，以便调整自己的课堂节奏和教学进度；支持进行学生注意力检测，生成曲线图表展示一节课堂不同时间抬头学生数量在全班学生的占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支持基于人脸识别实现自动考勤功能，支持实时统计学生出勤情况，包括应出席人数、实际出席人数、迟到人数、检测间隔为10秒，并生成曲线图；支持基于与学生人脸数据库的精细对比，准确检测出席学生的对应姓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6、人脸识别像素:从眉毛到下巴的正方形，应≥100×100像素数，基于动态非配合式识别50000人底库。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7、教师还可以查看自己所在班级，所授课程中的学生个体课堂行为分布情况；还可查看每节课的教与学课堂行为的占比，以便教师能客观了解自己的教学过程的分布情况，方便进行即时化的教学反思。</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8、平台支持管理员依据平台提供教学行为分析类型进行筛选，平台即可依据选择的行为分析类型进行对应分析数据的统计与呈现。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9、校教学管理者可参看各科教师的课堂观察分析报告，该报告支持在线预览和导出，为教研点评提供客观数据。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10、校教学管理者可以任选两位教师的授课情况进行同课异构对比，可以查看两位教师的授课过程中的行为数据，S-T和授课类型的对比分析。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系统后台管理：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1、基于管理员构建的课堂内学生的人脸识别模型，可进行增量人脸模型训练，可有针对的提高学生人脸识别的精度。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2、平台提供视频检索功能，满足教师依据关键词查找所需的视频文件。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3、平台支持管理员通过批量导入的方式，实现校园师生用户信息的导入导出。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4、平台可通过导入课表实现课堂教学分析的自动开启与停止。</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EC3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399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47DC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831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9A6FAD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7BE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E959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高清摄像机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830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1、CMOS尺寸≥1/2.8英寸，有效像素≥840万</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2、光学变焦≥12x；水平可视角度：72.8°~6.8°；垂直可视角度：44.4°~3.8°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3、云台转动范围水平不小于±170°，垂直不小于-30°~+90°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4、支持不少于1路USB 2.0 接口，1路USB3.0接口，支持UVC、UAC输出，最大可支持1080P60输出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5、支持≥1路 3G -SDI，≥1路HDMI，≥1路line in，≥1路line out，支持1路RS232 in，1路RS232 out，1路RS485接口，1路RJ45 1000M接口、支持POE供电。</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D3A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69F2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1F6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E2E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BA94C5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846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EB9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摄像机</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系统软件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6616">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1、输出分辨率支持不少于：4KP30，4KP29.97，4KP25，1080P60，1080P59.94，1080P50，1080I60，1080I59.94，1080I50，1080P30，1080P29.97，1080P25，720P60，720P59.94，720P50。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2、编码方式支持H.264/H.265/MJPEG/YUY2等，网络输出支持3840×2160,1920x1080,1280x720等分辨率格式，并支持双码流同时输出；编码码率最大不低于100Mbps。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3、音频编码支持AAC、G711A等，编码码率支持96Kbps、128Kbps等选择。</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4、TCP/IP, HTTP, RTSP, RTMP,RTMPS, Onvif, DHCP, 组播,SRT等。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5、支持图像水平和垂直翻转。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6、预置位数量支持不少于255个。</w:t>
            </w:r>
          </w:p>
          <w:p w14:paraId="3090CA9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7、内置行人识别技术，可精准识别演讲者体型、外貌、衣着等信息，当演讲者移动时，摄像机自动稳定跟随拍摄，确保演讲者始终位于画面中心位置。即便多人干扰或演讲者走出画面，再次入镜也能被迅速捕捉并跟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8、内置多机位跟踪功能，无需额外配置定位分析摄像机，配合录播主机即可实现多机位的自动跟踪，自动导播切换功能。</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8EA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775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62E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ECC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1020D3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C229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89F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AI老师</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摄像机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ECB7">
            <w:pPr>
              <w:widowControl/>
              <w:numPr>
                <w:ilvl w:val="0"/>
                <w:numId w:val="2"/>
              </w:numPr>
              <w:spacing w:line="240" w:lineRule="auto"/>
              <w:ind w:left="0" w:leftChars="0" w:right="0" w:rightChars="0" w:firstLine="0" w:firstLineChars="0"/>
              <w:textAlignment w:val="center"/>
              <w:rPr>
                <w:rFonts w:ascii="微软雅黑" w:hAnsi="微软雅黑" w:cs="微软雅黑"/>
                <w:color w:val="000000"/>
                <w:kern w:val="0"/>
                <w:lang w:bidi="ar"/>
              </w:rPr>
            </w:pPr>
            <w:r>
              <w:rPr>
                <w:rFonts w:hint="eastAsia" w:ascii="微软雅黑" w:hAnsi="微软雅黑" w:cs="微软雅黑"/>
                <w:color w:val="000000"/>
                <w:kern w:val="0"/>
                <w:lang w:bidi="ar"/>
              </w:rPr>
              <w:t>采用全景+ 特写双镜头一体化设计。内置领先的图像识别和跟踪算法，无需任何辅助定位摄像机或跟踪主机即可实现对老师的跟踪拍摄。</w:t>
            </w:r>
          </w:p>
          <w:p w14:paraId="14E7EC2A">
            <w:pPr>
              <w:widowControl/>
              <w:numPr>
                <w:ilvl w:val="0"/>
                <w:numId w:val="0"/>
              </w:numPr>
              <w:spacing w:line="240" w:lineRule="auto"/>
              <w:ind w:left="0" w:leftChars="0" w:right="0" w:rightChars="0" w:firstLine="0" w:firstLineChars="0"/>
              <w:textAlignment w:val="center"/>
              <w:rPr>
                <w:rFonts w:ascii="微软雅黑" w:hAnsi="微软雅黑" w:cs="微软雅黑"/>
                <w:color w:val="000000"/>
                <w:kern w:val="0"/>
                <w:lang w:bidi="ar"/>
              </w:rPr>
            </w:pPr>
            <w:r>
              <w:rPr>
                <w:rFonts w:hint="eastAsia" w:ascii="微软雅黑" w:hAnsi="微软雅黑" w:cs="微软雅黑"/>
                <w:color w:val="000000"/>
                <w:kern w:val="0"/>
                <w:lang w:bidi="ar"/>
              </w:rPr>
              <w:t>2、特写镜头采用不低于1/2.7 英寸 4K CMOS, 有效像素≥800万；全景镜头采用不低于1/2.7 英寸 HD CMOS, 有效像素≥493 万。</w:t>
            </w:r>
          </w:p>
          <w:p w14:paraId="0BC318E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3、特写镜头焦距: f=12.49mm, 水平视场角: 26°;全景镜头焦距: f=7.37mm, 水平视场角: 43°。</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4、最大转动速度：水平方向30° /s，垂直方向30° /s。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5、水平转动范围：±40°。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6、垂直转动范围：特写镜头+5°～ -30°;全景镜头+0°～ -24°。</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7、音频特性：支持1路线性输入，支持1路线性输出，支持1路USB音频输入输出。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8、USB 3.0（TYPE-C型）≥1 路 ；音频输入接口≥ 1 路, Line In, 3.5mm 音频输入接口；音频输出接口≥ 1 路, Line Out, 3.5mm 音频输出接口。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9、网络接口≥1 路，支持POE供电。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10、功耗≤12W。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C96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A4F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D92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045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496873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17A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8BF3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AI学生</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摄像机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F3BA">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1、采用全景+ 特写双镜头一体化设计。内置领先的图像识别和跟踪算法，无需任何辅助定位摄像机或跟踪主机即可实现对学生的跟踪拍摄；支持智能识别学生起立、学生坐下、学生举手、学生低头、学生人数统计、学生人脸识别考勤等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2、特写镜头采用不低于1/2.7 英寸 4K CMOS, 有效像素≥800万；全景镜头采用不低于1/2.7 英寸 HD CMOS, 有效像素≥493 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3、特写镜头焦距:  f=7.37mm, 水平视场角: 43°;全景镜头焦距: f=2.2mm, 水平视场角: 110°，对角线视场角: 120°。</w:t>
            </w:r>
          </w:p>
          <w:p w14:paraId="1655890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4、最大转动速度：学生机：水平方向60° /s，垂直方向30° /s。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5、水平转动范围：±40°。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6、垂直转动范围：特写镜头+5°～ -30°;全景镜头+0°～ -24°。</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7、音频特性：支持1路线性输入，支持1路线性输出，支持1路USB音频输入输出。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8、USB 3.0（TYPE-C型）≥1 路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9、音频输入接口≥ 1 路, Line In, 3.5mm 音频输入接口。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10、音频输出接口≥ 1 路, Line Out, 3.5mm 音频输出接口。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11、网络接口≥1 路，支持POE供电。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12、功耗≤12W。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EF1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7F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84B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ABE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824370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CDC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81C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板书摄像机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EFB8">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 ≥1/2.8 英寸CMOS传感器，有效像素≥ 842 万像；最高支持4K@60视频输出。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 ≥1路HDMI OUT，≥1路 LAN口视频输出，支持POE供电；支持≥1路音频输入，≥1路RS232输入，≥1路RS232输出，≥1路RS485接口。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≥12倍光学变焦，≥16倍数字变焦，焦距范围f=4.1~49.2mm；光圈F1.8~F2.68。</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水平视场角7.5°~78.4°；垂直视场角6.72°~70.4°。</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支持红外透传功能，方便后端设备的遥控管理。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采用高精度步进电机以及精密电机驱动控制器，确保云台低速运行平稳，无噪声。                                                                                                               </w:t>
            </w:r>
          </w:p>
          <w:p w14:paraId="30B4F07A">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系统功能：                                                                                                                                                                                         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支持2D&amp;3D数字降噪，支持自动/手动/一键白平衡/指定色温等白平衡模式选择。</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支持亮度、清晰度、饱和度、对比度、白平衡、抗闪烁、低亮度补偿等参数可调节。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支持动态范围等级调整，支持背光补偿，信噪比≥50dB。</w:t>
            </w:r>
          </w:p>
          <w:p w14:paraId="066BAD86">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视频编码支持H.264、H.265，码率范围：64Kb~40960Kb。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支持RTSP、RTMP、ONVIF、GB/T28181、SRT等网络协议；支持网络 VISCA 控制协议；支持远程升级、远程重启、远程复位。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 AI 字迹增强、人物虚化、版面 T 型矫正等处理后的 AI 板书流输出。</w:t>
            </w:r>
          </w:p>
          <w:p w14:paraId="033C624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兼容各类黑板、绿板、白板等，支持黄色、蓝色、红色、绿色等彩色笔迹色彩还原与笔迹增强；AI板书流分辨率支持≥1080P30。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076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3C8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89F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3CD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CE770B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BEA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B81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控制终端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D2680">
            <w:pPr>
              <w:widowControl/>
              <w:numPr>
                <w:ilvl w:val="0"/>
                <w:numId w:val="3"/>
              </w:numPr>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面板尺寸≥4.3寸。</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2、分辨率≥480*272。</w:t>
            </w:r>
          </w:p>
          <w:p w14:paraId="64D4547D">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 xml:space="preserve">3、背光类别：LED。                                    </w:t>
            </w:r>
            <w:r>
              <w:rPr>
                <w:rFonts w:hint="eastAsia" w:ascii="微软雅黑" w:hAnsi="微软雅黑" w:cs="微软雅黑"/>
                <w:color w:val="000000"/>
                <w:kern w:val="0"/>
                <w:lang w:val="en-US" w:eastAsia="zh-CN" w:bidi="ar"/>
              </w:rPr>
              <w:t xml:space="preserve">        </w:t>
            </w:r>
          </w:p>
          <w:p w14:paraId="67A4C823">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4、背光亮度：≥300nit，支持64级亮度可调。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5、支持RS485和RS232两种控制接口。</w:t>
            </w:r>
          </w:p>
          <w:p w14:paraId="50B00FD5">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6、支持对录播设备的录制、暂停、停止、VGA锁定、开关机、视频打点等操作。</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F6F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FD9B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0F0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145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36B9AE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327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ED6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音频</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处理主机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35D1">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可通过USB进行远程输出，远程参考输入，，软件升级和参数配置。</w:t>
            </w:r>
          </w:p>
          <w:p w14:paraId="3A5B6F49">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集成自动噪音抑制技术（去除包含空调、排气扇等噪音干扰）,保证声音质量。</w:t>
            </w:r>
          </w:p>
          <w:p w14:paraId="74F263A5">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6路差分输入，支持软硬件48V幻象供电开启关闭。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3路Line-IN输入。</w:t>
            </w:r>
          </w:p>
          <w:p w14:paraId="4C039AC5">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3路Line-OUT输出。</w:t>
            </w:r>
          </w:p>
          <w:p w14:paraId="5F112595">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6路平衡输入可做16段EQ处理（其他输入、输出不作EQ处理）。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抗混响功能，课件、无线麦、吊麦按照优先级自动输出，确保音质清晰。</w:t>
            </w:r>
          </w:p>
          <w:p w14:paraId="16E519CF">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破音保护功能：防止学生齐声朗读时，输出破音，影响听感和舒适度。</w:t>
            </w:r>
          </w:p>
          <w:p w14:paraId="75319A6C">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两边同时互动，录制声音不卡顿、不掉字。</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智能混音功能，保证音质清晰干净。</w:t>
            </w:r>
          </w:p>
          <w:p w14:paraId="2353296F">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NOMA功能～根据开启的MIC数量自动调整系统的输出电平，不会因为输入电平的叠加而使系统的输出增益提高。</w:t>
            </w:r>
          </w:p>
          <w:p w14:paraId="0EC6B81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语音抗混响功能，避免多路语音互相干扰，突出重要语音信号。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回声消除功能：无线麦克风、吊麦的混音需要进行AEC处理，参考信号为远程音频信号。</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940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1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8EF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0984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87B141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E58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B77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指向麦克风</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C49D">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1、频率响应 100Hz～18KHz。</w:t>
            </w:r>
          </w:p>
          <w:p w14:paraId="3928D8B0">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2、灵敏度 -40dB±3 dB （re 0dB=1V/Pa@1kHz）。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3、指向特性 超心型 ≤135°。</w:t>
            </w:r>
          </w:p>
          <w:p w14:paraId="38F81036">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4、输出阻抗 200Ω±30%。</w:t>
            </w:r>
          </w:p>
          <w:p w14:paraId="61ABFF9A">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5、输出幅度 Max 300mV。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6、最大承受声压 110dB SPL（A计权@1KHz，THD≤1%）。</w:t>
            </w:r>
          </w:p>
          <w:p w14:paraId="250C136A">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7、动态范围 76dB（A）。</w:t>
            </w:r>
          </w:p>
          <w:p w14:paraId="19FC9DDA">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8、信噪比 60dB（A)（re 94dBSPL=1Pa@1KHz)。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9、幻象供电 直流48V。</w:t>
            </w:r>
          </w:p>
          <w:p w14:paraId="6B5220A7">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10、输出连接器 外置式3针卡侬公头XLR-3-12C。</w:t>
            </w:r>
          </w:p>
          <w:p w14:paraId="15E32A3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11、附属品 防风海绵罩。</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03F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0D8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8E6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621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F0EC5A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83C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A6F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p w14:paraId="5B5FE6D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p w14:paraId="4035034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p w14:paraId="7691D34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导播</w:t>
            </w:r>
          </w:p>
          <w:p w14:paraId="217FC30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控制键盘</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99BB">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1、采用基于USB线缆传输的硬件导播控制键盘，本地导播可直连录播主机，远端导播直连导播电脑即可，即插即用，不需要安装驱动以及任何插件。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2、导播控制键盘支持课件录制的开始、暂停、停止，可针对导播进行手动、自动、半自动的模式切换。</w:t>
            </w:r>
          </w:p>
          <w:p w14:paraId="7CEEDDBC">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3、导播控制键盘支持9种画面布局的按键切换，支持5种特效的按键切换，并可设置特效切换的开启与关闭。</w:t>
            </w:r>
          </w:p>
          <w:p w14:paraId="76AAD09F">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4、导播控制键盘支持特效切换手柄，通过此手柄控制切换特效，可直观的在导播平台看到切换过渡效果。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5、导播控制键盘支持导播画面的主流输出与预监输出的切换。</w:t>
            </w:r>
          </w:p>
          <w:p w14:paraId="1485FEB7">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6、导播控制键盘支持滑动按钮调整输出音量大小。</w:t>
            </w:r>
          </w:p>
          <w:p w14:paraId="0B49B65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7、导播控制键盘支持六轴操纵杆，手柄上有云台控制、镜头变焦、导播切换功能 ，控制按键采用橡胶+微动方式，使用寿命可达100万次。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8、导播控制键盘含LED背光，当按下功能键，相对应背光会亮起。</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58A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DE6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0B9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768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504A08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45D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81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控制电脑</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F718">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配置：Hygon 3350（8C/3.0GHz）/8G内存/512G SSD/无光驱/2G独立显卡/200W电源/23.8英寸显示器/键鼠套装/三年质保/15L。</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01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7A7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F95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F2B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369479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E625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84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触控一体机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A905">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333333"/>
                <w:kern w:val="0"/>
                <w:lang w:bidi="ar"/>
              </w:rPr>
              <w:t>一</w:t>
            </w:r>
            <w:r>
              <w:rPr>
                <w:rFonts w:hint="eastAsia" w:ascii="微软雅黑" w:hAnsi="微软雅黑" w:cs="微软雅黑"/>
                <w:color w:val="000000"/>
                <w:kern w:val="0"/>
                <w:lang w:bidi="ar"/>
              </w:rPr>
              <w:t>、触控一体机要求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智能交互平板显示尺寸≥86英寸，分辨率：≥3840*2160，采用直下式背光D-LED，红外触控技术。对比度≥5000:1，屏体亮度≥400cd/㎡；功耗≤350W，待机功耗≤0.5W；可视角度≥178°。智能交互平板表面玻璃采用高强度钢化玻璃，AG防眩光，硬度≥莫氏7级，石墨硬度≥9H。</w:t>
            </w:r>
          </w:p>
          <w:p w14:paraId="6C408537">
            <w:pPr>
              <w:widowControl/>
              <w:spacing w:line="240" w:lineRule="auto"/>
              <w:ind w:left="0" w:leftChars="0" w:right="0" w:rightChars="0" w:firstLine="0" w:firstLineChars="0"/>
              <w:textAlignment w:val="center"/>
              <w:rPr>
                <w:rFonts w:hint="eastAsia" w:ascii="微软雅黑" w:hAnsi="微软雅黑" w:cs="微软雅黑"/>
                <w:color w:val="FF0000"/>
                <w:kern w:val="0"/>
                <w:lang w:bidi="ar"/>
              </w:rPr>
            </w:pPr>
            <w:r>
              <w:rPr>
                <w:rFonts w:hint="eastAsia" w:ascii="微软雅黑" w:hAnsi="微软雅黑" w:cs="微软雅黑"/>
                <w:color w:val="000000"/>
                <w:kern w:val="0"/>
                <w:lang w:bidi="ar"/>
              </w:rPr>
              <w:t>2、内置一体化超高清5K摄像头，单颗摄像头有效像素＞1900W，可输出最大分辨率5104*3864的图片与视频，具备指示灯工作状态提示。</w:t>
            </w:r>
          </w:p>
          <w:p w14:paraId="77AA3E61">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3、采用针孔阵列发声设计，2.2声道，下边框具有6个发声单元，最大功率≥80W, 扬声器在100%音量下，1米处声压级≥90dB，10米处声压级≥80dB；最低谐振频率不高于100Hz。智能交互平板内置8阵列麦克风，拾音角度≥180°，可用于对教室环境音频进行采集。</w:t>
            </w:r>
          </w:p>
          <w:p w14:paraId="4F73080B">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4、智能交互平板前置按键≥7个，可实现音量加减、窗口关闭、触控开关等功能，且按键均支持功能复用。前置按键面板向上倾斜，符合人体工学，操作更加便捷。</w:t>
            </w:r>
            <w:r>
              <w:rPr>
                <w:rFonts w:hint="eastAsia" w:ascii="微软雅黑" w:hAnsi="微软雅黑" w:cs="微软雅黑"/>
                <w:color w:val="FF0000"/>
                <w:kern w:val="0"/>
                <w:lang w:bidi="ar"/>
              </w:rPr>
              <w:br w:type="textWrapping"/>
            </w:r>
            <w:r>
              <w:rPr>
                <w:rFonts w:hint="eastAsia" w:ascii="微软雅黑" w:hAnsi="微软雅黑" w:cs="微软雅黑"/>
                <w:color w:val="000000"/>
                <w:kern w:val="0"/>
                <w:lang w:bidi="ar"/>
              </w:rPr>
              <w:t>5、智能交互平板背光系统支持DC调光方式，多级亮度调节，拍摄时画面无条纹闪烁。光源稳定无频闪，防止眼睛疲劳。</w:t>
            </w:r>
          </w:p>
          <w:p w14:paraId="1F171509">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依据GB 21520-2023标准，能效等级达到1级。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6、为方便维护，智能交互平板具有前掀式维护功能，平板向上掀起角度≥30°。</w:t>
            </w:r>
          </w:p>
          <w:p w14:paraId="3E135F8A">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智能交互平板具有通屏笔槽结构，可放置书写笔、粉笔、水性笔等，笔槽具有漏灰孔或清灰结构设计。</w:t>
            </w:r>
          </w:p>
          <w:p w14:paraId="2ED2EDFB">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为方便管理，智能交互平板具备锁屏功能，支持密码锁屏和二维码锁屏2种方式。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7、智能交互平板前置接口具备丝印中文标识。</w:t>
            </w:r>
          </w:p>
          <w:p w14:paraId="12F7026A">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前置接口需采用隐藏式设计，具有翻转式防护盖板，有效防护推拉黑板对外接设备的撞击。</w:t>
            </w:r>
          </w:p>
          <w:p w14:paraId="0A682E3E">
            <w:pPr>
              <w:widowControl/>
              <w:spacing w:line="240" w:lineRule="auto"/>
              <w:ind w:left="0" w:leftChars="0" w:right="0" w:rightChars="0" w:firstLine="0" w:firstLineChars="0"/>
              <w:textAlignment w:val="center"/>
              <w:rPr>
                <w:rFonts w:hint="eastAsia" w:ascii="微软雅黑" w:hAnsi="微软雅黑" w:cs="微软雅黑"/>
                <w:color w:val="FF0000"/>
                <w:kern w:val="0"/>
                <w:lang w:bidi="ar"/>
              </w:rPr>
            </w:pPr>
            <w:r>
              <w:rPr>
                <w:rFonts w:hint="eastAsia" w:ascii="微软雅黑" w:hAnsi="微软雅黑" w:cs="微软雅黑"/>
                <w:color w:val="000000"/>
                <w:kern w:val="0"/>
                <w:lang w:bidi="ar"/>
              </w:rPr>
              <w:t>为方便不同厚度U盘接入，开合角度≥100°。无需打开智能交互平板背板，前置接口面板支持单独前拆维护。</w:t>
            </w:r>
          </w:p>
          <w:p w14:paraId="0497AAB5">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8、智能交互平板前置面板至少具备1路HDMI接口（非转接），2路USB3.0接口，1路Type-C接口（具备数据传输、充电等功能）。</w:t>
            </w:r>
          </w:p>
          <w:p w14:paraId="7DA98AC4">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为方便用户外接拓展设备，智能交互平板后置标配非扩展 HDMI输入≥2路，HDMI输出≥1路（支持安卓及其他通道信号输出）。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智能交互平板在任意通道、画面和软件所在显示内容下均支持纸质护眼模式，可实现画面纹理的实时调整；支持纸质纹理：素描纸、宣纸、水彩纸、牛皮纸、水纹纸；支持透明度调节与色温调节；显示画面各像素点灰度不规则，减少背景干扰。</w:t>
            </w:r>
          </w:p>
          <w:p w14:paraId="660B0572">
            <w:pPr>
              <w:widowControl/>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10、智能交互平板具备屏体温度实时监控、高温预警及断电保护等功能。</w:t>
            </w:r>
            <w:r>
              <w:rPr>
                <w:rFonts w:hint="eastAsia" w:ascii="微软雅黑" w:hAnsi="微软雅黑" w:cs="微软雅黑"/>
                <w:color w:val="000000"/>
                <w:kern w:val="0"/>
                <w:lang w:val="en-US" w:eastAsia="zh-CN" w:bidi="ar"/>
              </w:rPr>
              <w:t xml:space="preserve">                                                       </w:t>
            </w:r>
          </w:p>
          <w:p w14:paraId="2A75C1DE">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11、智能交互平板采用≥12核国产化驱动芯片，8核CPU、4核GPU，内存≥2G，存储≥8G。智能交互平板具备前置组合式针孔电脑还原物理按键，具有中文标识，无需专业人员即可轻松解决电脑系统故障。</w:t>
            </w:r>
          </w:p>
          <w:p w14:paraId="242A53FD">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12、具备无线（包括Wi-Fi和Bluetooth蓝牙）独立模块，支持单独拆卸。</w:t>
            </w:r>
          </w:p>
          <w:p w14:paraId="05617B69">
            <w:pPr>
              <w:widowControl/>
              <w:spacing w:line="240" w:lineRule="auto"/>
              <w:ind w:left="0" w:leftChars="0" w:right="0" w:rightChars="0" w:firstLine="0" w:firstLineChars="0"/>
              <w:textAlignment w:val="center"/>
              <w:rPr>
                <w:rFonts w:hint="eastAsia" w:ascii="微软雅黑" w:hAnsi="微软雅黑" w:cs="微软雅黑"/>
                <w:color w:val="FF0000"/>
                <w:kern w:val="0"/>
                <w:lang w:bidi="ar"/>
              </w:rPr>
            </w:pPr>
            <w:r>
              <w:rPr>
                <w:rFonts w:hint="eastAsia" w:ascii="微软雅黑" w:hAnsi="微软雅黑" w:cs="微软雅黑"/>
                <w:color w:val="000000"/>
                <w:kern w:val="0"/>
                <w:lang w:bidi="ar"/>
              </w:rPr>
              <w:t>内置Wi-Fi6无线网卡，支持2.4G、5G双频，支持无线设备同时连接数量≥20个。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13、智能交互平板左右两侧可提供与教学应用密切相关的快捷键，数量各不少于15个，该快捷键至少具有关闭窗口、展台、桌面、多屏互动等教学常用按键。</w:t>
            </w:r>
          </w:p>
          <w:p w14:paraId="31FDB0A8">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14、智能交互平板具有悬浮菜单，两指可快速移动悬浮菜单至按压位置，悬浮菜单可进行自定义分组，可添加AI互动软件等不少于30个应用。</w:t>
            </w:r>
          </w:p>
          <w:p w14:paraId="753A928D">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支持智能手势，可通过多指长按屏幕实现悬浮窗快速调用、屏幕息屏或亮屏、屏幕下移、多任务等功能，方便教学操作。在任意信号源下，从屏幕下方任意位置向上滑动，可调用快捷设置菜单。</w:t>
            </w:r>
          </w:p>
          <w:p w14:paraId="3E6A676C">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15、OPS配置要求：采用插拔式电脑模块架构，针脚数为80Pin，屏体与插拔式电脑无单独接线。</w:t>
            </w:r>
          </w:p>
          <w:p w14:paraId="5B4F805B">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采用国产高性能安全处理器，主频2.8GHz或以上配置。内存：≥16G DDR4，硬盘：≥512G SSD固态硬盘。</w:t>
            </w:r>
          </w:p>
          <w:p w14:paraId="663C8EF7">
            <w:pPr>
              <w:widowControl/>
              <w:spacing w:line="240" w:lineRule="auto"/>
              <w:ind w:left="0" w:leftChars="0" w:right="0" w:rightChars="0" w:firstLine="0" w:firstLineChars="0"/>
              <w:textAlignment w:val="center"/>
              <w:rPr>
                <w:rFonts w:ascii="微软雅黑" w:hAnsi="微软雅黑" w:cs="微软雅黑"/>
                <w:color w:val="333333"/>
              </w:rPr>
            </w:pPr>
            <w:r>
              <w:rPr>
                <w:rFonts w:hint="eastAsia" w:ascii="微软雅黑" w:hAnsi="微软雅黑" w:cs="微软雅黑"/>
                <w:color w:val="000000"/>
                <w:kern w:val="0"/>
                <w:lang w:bidi="ar"/>
              </w:rPr>
              <w:t>整机非外扩展具备6个USB接口；具有独立非外扩展的输出接口：≥1路HDMI等；具有3.5mm圆孔接口；具有2路LED状态指示灯；line out≥1路；RJ45≥1路；OPS具备独立复位按键，插拔式电脑模块与整机必须为同一制造商。</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B39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264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B667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78D7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8332F3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C93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9D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光能黑板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BE7D">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一、硬件要求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1、触控一体机两侧各放置一块光能黑板，单块光能黑板≥1290（长）*1150（高）mm。</w:t>
            </w:r>
          </w:p>
          <w:p w14:paraId="67282B04">
            <w:pPr>
              <w:widowControl/>
              <w:spacing w:line="240" w:lineRule="auto"/>
              <w:ind w:left="0" w:leftChars="0" w:right="0" w:rightChars="0" w:firstLine="0" w:firstLineChars="0"/>
              <w:textAlignment w:val="center"/>
              <w:rPr>
                <w:rFonts w:hint="eastAsia" w:ascii="微软雅黑" w:hAnsi="微软雅黑" w:cs="微软雅黑"/>
                <w:color w:val="FF0000"/>
                <w:kern w:val="0"/>
                <w:lang w:bidi="ar"/>
              </w:rPr>
            </w:pPr>
            <w:r>
              <w:rPr>
                <w:rFonts w:hint="eastAsia" w:ascii="微软雅黑" w:hAnsi="微软雅黑" w:cs="微软雅黑"/>
                <w:color w:val="000000"/>
                <w:kern w:val="0"/>
                <w:lang w:bidi="ar"/>
              </w:rPr>
              <w:t>2、考虑黑板的边角安全因素，黑板四角应为圆角，且径向半径不小于4mm，法向半径不小于0.3mm。</w:t>
            </w:r>
          </w:p>
          <w:p w14:paraId="7ADDFE38">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3、黑板侧面应采用侧封板，用于遮挡黑板与墙面间的缝隙，能够调整侧封板与墙面的闭合距离，便于安装及后期调节。</w:t>
            </w:r>
            <w:r>
              <w:rPr>
                <w:rFonts w:hint="eastAsia" w:ascii="微软雅黑" w:hAnsi="微软雅黑" w:cs="微软雅黑"/>
                <w:color w:val="FF0000"/>
                <w:kern w:val="0"/>
                <w:lang w:bidi="ar"/>
              </w:rPr>
              <w:br w:type="textWrapping"/>
            </w:r>
            <w:r>
              <w:rPr>
                <w:rFonts w:hint="eastAsia" w:ascii="微软雅黑" w:hAnsi="微软雅黑" w:cs="微软雅黑"/>
                <w:color w:val="000000"/>
                <w:kern w:val="0"/>
                <w:lang w:bidi="ar"/>
              </w:rPr>
              <w:t>4、书写适配通用性强，支持多种通用笔具直接书写，无需专属耗材；无粉笔粉尘产生，规避粉尘带来的师生健康风险。</w:t>
            </w:r>
          </w:p>
          <w:p w14:paraId="425AAC7D">
            <w:pPr>
              <w:widowControl/>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5、板面粗糙度 Sa≤0.3μm，书写顺滑省力，有效降低教师长时间板书操作疲劳度。</w:t>
            </w:r>
            <w:r>
              <w:rPr>
                <w:rFonts w:hint="eastAsia" w:ascii="微软雅黑" w:hAnsi="微软雅黑" w:cs="微软雅黑"/>
                <w:color w:val="000000"/>
                <w:kern w:val="0"/>
                <w:lang w:val="en-US" w:eastAsia="zh-CN" w:bidi="ar"/>
              </w:rPr>
              <w:t xml:space="preserve">                                                 </w:t>
            </w:r>
          </w:p>
          <w:p w14:paraId="75B49949">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6、一键擦除时间不大于1.5秒，擦除过程中有指示灯提醒，擦除完成后指示灯熄灭，擦除后应无明显残留痕迹。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7、可使用配备的板擦对板书进行局部擦除，局部擦除时间不大于0.4秒，擦除应无断点、无死角，擦除后应无明显残留痕迹。</w:t>
            </w:r>
          </w:p>
          <w:p w14:paraId="25456324">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8、黑板内设有局部擦除灵敏度调节功能，支持自动感应调整，也支持通过手势按压书写板板面的特定位置，适应不同用户的使用需求。</w:t>
            </w:r>
          </w:p>
          <w:p w14:paraId="0B161BD7">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9、黑板表面具有暗格，避免板书歪斜、大小不一、布局混乱，提升板书可读性。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10、支持磁吸附功能，可吸附磁贴、磁扣等教学工具，满足带有磁吸的板擦等教具吸附在黑板上。</w:t>
            </w:r>
          </w:p>
          <w:p w14:paraId="793CCADE">
            <w:pPr>
              <w:widowControl/>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11、产品应通过GB4943安全要求中的恒定力试验、冲击试验，外壳无破裂，无任何危险迹象。</w:t>
            </w:r>
            <w:r>
              <w:rPr>
                <w:rFonts w:hint="eastAsia" w:ascii="微软雅黑" w:hAnsi="微软雅黑" w:cs="微软雅黑"/>
                <w:color w:val="000000"/>
                <w:kern w:val="0"/>
                <w:lang w:val="en-US" w:eastAsia="zh-CN" w:bidi="ar"/>
              </w:rPr>
              <w:t xml:space="preserve">                                     </w:t>
            </w:r>
          </w:p>
          <w:p w14:paraId="19A7E4B8">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12、为让老师能够快速调取交互软件，方便使用功能，黑板的左/右侧应具有触摸快捷键。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二、软件要求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1、开启软件后，可以将教师在黑板上的板书内容同步显示在触控一体机的界面当中，软件在后台运行依然可以实现板书笔迹的自动记录。</w:t>
            </w:r>
          </w:p>
          <w:p w14:paraId="720751B7">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2、支持暂停板书笔迹的同步传输功能，分屏后将触控一体机变为板书界面，以此扩充了教师需要的书写面积。</w:t>
            </w:r>
          </w:p>
          <w:p w14:paraId="6DC8A252">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3、可以通过触摸快捷键切换单页和多页显示：单板书写时，可单页面显示（此时只有一块黑板界面）；DBL多板同时书写时，可多页面同时显示。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4、板书的电子记录文档可以存储在本地的电脑端，支持PDF格式的保存，也可以生成二维码，便于师生扫码分享。</w:t>
            </w:r>
          </w:p>
          <w:p w14:paraId="65CE8C49">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5、通过黑板的触摸键可以快速对教师的板书和课堂讲解内容进行录制，生成视频文档保存到电脑端，利于学生课后回看复习。</w:t>
            </w:r>
          </w:p>
          <w:p w14:paraId="4AF2C7CD">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6、支持导入PPT课件，可以在软件界面中同时显示出教师的PPT课件和板书的记录笔迹。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7、具备打印功能，可连接打印机将保存的板书文档传输至打印机打印，方便灵活。</w:t>
            </w:r>
          </w:p>
          <w:p w14:paraId="1D8EEAA6">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8、支持恢复出厂设置，设备可以还原到刚出厂的干净初始状态。</w:t>
            </w:r>
          </w:p>
          <w:p w14:paraId="6B1773B5">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9、软件可自动检测版本，并完成在线更新，无需手动下载安装。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135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FF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C8E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B09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DA107B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5DB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0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高拍仪</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8718">
            <w:pPr>
              <w:widowControl/>
              <w:spacing w:line="240" w:lineRule="auto"/>
              <w:ind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val="en-US" w:eastAsia="zh-CN" w:bidi="ar"/>
              </w:rPr>
              <w:t>一、</w:t>
            </w:r>
            <w:r>
              <w:rPr>
                <w:rFonts w:hint="eastAsia" w:ascii="微软雅黑" w:hAnsi="微软雅黑" w:cs="微软雅黑"/>
                <w:color w:val="000000"/>
                <w:kern w:val="0"/>
                <w:lang w:bidi="ar"/>
              </w:rPr>
              <w:t>硬件性能要求：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1、像素：≥1600 万；1080P动态视频预览达到30帧/秒；清晰度：≥1800线（中心线）；整机数字变焦：≥12倍。</w:t>
            </w:r>
            <w:r>
              <w:rPr>
                <w:rFonts w:hint="eastAsia" w:ascii="微软雅黑" w:hAnsi="微软雅黑" w:cs="微软雅黑"/>
                <w:color w:val="000000"/>
                <w:kern w:val="0"/>
                <w:lang w:val="en-US" w:eastAsia="zh-CN" w:bidi="ar"/>
              </w:rPr>
              <w:t xml:space="preserve">                      </w:t>
            </w:r>
          </w:p>
          <w:p w14:paraId="5FBEE7A9">
            <w:pPr>
              <w:widowControl/>
              <w:spacing w:line="240" w:lineRule="auto"/>
              <w:ind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2、整机采用高清摄像头设计，分辨率≥4624*3468；设备平均无故障时间≥100000小时。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3、托板结构设计：采用单板结构，托板尺寸≥A4规格,托板平整无接缝, 承托稳定。</w:t>
            </w:r>
            <w:r>
              <w:rPr>
                <w:rFonts w:hint="eastAsia" w:ascii="微软雅黑" w:hAnsi="微软雅黑" w:cs="微软雅黑"/>
                <w:color w:val="000000"/>
                <w:kern w:val="0"/>
                <w:lang w:val="en-US" w:eastAsia="zh-CN" w:bidi="ar"/>
              </w:rPr>
              <w:t xml:space="preserve">                                               </w:t>
            </w:r>
          </w:p>
          <w:p w14:paraId="77A08501">
            <w:pPr>
              <w:widowControl/>
              <w:spacing w:line="240" w:lineRule="auto"/>
              <w:ind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4、托板的所有边角均采用圆弧倒角设计，承托A4幅面材料时，托板最外围边角的厚度不小于10mm，且边角的倒角直径不小于18mm。</w:t>
            </w:r>
            <w:r>
              <w:rPr>
                <w:rFonts w:hint="eastAsia" w:ascii="微软雅黑" w:hAnsi="微软雅黑" w:cs="微软雅黑"/>
                <w:color w:val="000000"/>
                <w:kern w:val="0"/>
                <w:lang w:val="en-US" w:eastAsia="zh-CN" w:bidi="ar"/>
              </w:rPr>
              <w:t xml:space="preserve">                                              </w:t>
            </w:r>
          </w:p>
          <w:p w14:paraId="6472F0D3">
            <w:pPr>
              <w:widowControl/>
              <w:spacing w:line="240" w:lineRule="auto"/>
              <w:ind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拍摄幅面：A4或以上，自动白平衡，自动色彩补偿；图像色彩：24位或以上，输出格式：图片JPG，视频MP4。</w:t>
            </w:r>
            <w:r>
              <w:rPr>
                <w:rFonts w:hint="eastAsia" w:ascii="微软雅黑" w:hAnsi="微软雅黑" w:cs="微软雅黑"/>
                <w:color w:val="FF0000"/>
                <w:kern w:val="0"/>
                <w:lang w:bidi="ar"/>
              </w:rPr>
              <w:br w:type="textWrapping"/>
            </w:r>
            <w:r>
              <w:rPr>
                <w:rFonts w:hint="eastAsia" w:ascii="微软雅黑" w:hAnsi="微软雅黑" w:cs="微软雅黑"/>
                <w:color w:val="000000" w:themeColor="text1"/>
                <w:kern w:val="0"/>
                <w:lang w:val="en-US" w:eastAsia="zh-CN" w:bidi="ar"/>
                <w14:textFill>
                  <w14:solidFill>
                    <w14:schemeClr w14:val="tx1"/>
                  </w14:solidFill>
                </w14:textFill>
              </w:rPr>
              <w:t>6</w:t>
            </w:r>
            <w:r>
              <w:rPr>
                <w:rFonts w:hint="eastAsia" w:ascii="微软雅黑" w:hAnsi="微软雅黑" w:cs="微软雅黑"/>
                <w:color w:val="000000" w:themeColor="text1"/>
                <w:kern w:val="0"/>
                <w:lang w:bidi="ar"/>
                <w14:textFill>
                  <w14:solidFill>
                    <w14:schemeClr w14:val="tx1"/>
                  </w14:solidFill>
                </w14:textFill>
              </w:rPr>
              <w:t>、</w:t>
            </w:r>
            <w:r>
              <w:rPr>
                <w:rFonts w:hint="eastAsia" w:ascii="微软雅黑" w:hAnsi="微软雅黑" w:cs="微软雅黑"/>
                <w:color w:val="000000"/>
                <w:kern w:val="0"/>
                <w:lang w:bidi="ar"/>
              </w:rPr>
              <w:t>接口：到少1路USB接口；按键：整机至少1 个物理按键，光源补偿：LED补光灯。</w:t>
            </w:r>
            <w:r>
              <w:rPr>
                <w:rFonts w:hint="eastAsia" w:ascii="微软雅黑" w:hAnsi="微软雅黑" w:cs="微软雅黑"/>
                <w:color w:val="000000"/>
                <w:kern w:val="0"/>
                <w:lang w:val="en-US" w:eastAsia="zh-CN" w:bidi="ar"/>
              </w:rPr>
              <w:t xml:space="preserve">                                           </w:t>
            </w:r>
          </w:p>
          <w:p w14:paraId="4CC476EA">
            <w:pPr>
              <w:widowControl/>
              <w:spacing w:line="240" w:lineRule="auto"/>
              <w:ind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、外观材质：采用ABS材质；整机内置高灵敏度麦克风，满足教学录制需求。</w:t>
            </w:r>
            <w:r>
              <w:rPr>
                <w:rFonts w:hint="eastAsia" w:ascii="微软雅黑" w:hAnsi="微软雅黑" w:cs="微软雅黑"/>
                <w:color w:val="000000"/>
                <w:kern w:val="0"/>
                <w:lang w:val="en-US" w:eastAsia="zh-CN" w:bidi="ar"/>
              </w:rPr>
              <w:t xml:space="preserve">                                                  </w:t>
            </w:r>
          </w:p>
          <w:p w14:paraId="796CCD2B">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、收拢后厚度≤7cm；安装方式：壁挂和台式两种安装方式；电源：5V USB低压供电，无需外接电源，USB线采用分离式设计。</w:t>
            </w:r>
          </w:p>
          <w:p w14:paraId="646D3A9E">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二、软件功能要求：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1、根据教学语言环境可设置中、英文切换。</w:t>
            </w:r>
          </w:p>
          <w:p w14:paraId="35EE63EF">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2、展台软件启动后自动弹出手势操作提醒，并在一段时间后自动关闭。</w:t>
            </w:r>
          </w:p>
          <w:p w14:paraId="691C17DB">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3、使用过程中可通过两指进行缩放，单指移动画面。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4、支持对比联动功能，选择对比图片中的任意一张进行旋转、移动、放大其余图片也同时完成该操作。</w:t>
            </w:r>
          </w:p>
          <w:p w14:paraId="28549C77">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5、支持六张图片同屏对比，每张图片独立批注，不可跨区域批注，并可对单张图片进行旋转、全屏、缩放、删除等操作。</w:t>
            </w:r>
          </w:p>
          <w:p w14:paraId="665A7F5C">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6、为增强文字显示对比度，具备AI拍照的功能，并可根据的实际使用需求开启或关闭。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7、可通过屏幕左下画面缩略图，在展示画面放大的情况下，显示当前画面所在位置，实现鸟瞰功能。</w:t>
            </w:r>
          </w:p>
          <w:p w14:paraId="6BD8F1B1">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8、可对展台性能进行检测，包含但不限于硬件连线连接情况与摄像头占用情况。</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2EBD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B3C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F76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485B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4BF7BF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A69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1E6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讲台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5831">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1、规格：1100*750*1008（长宽高）MM。</w:t>
            </w:r>
          </w:p>
          <w:p w14:paraId="7D036E0D">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2、讲桌主体材料采用1.0MM冷轧钢板。</w:t>
            </w:r>
          </w:p>
          <w:p w14:paraId="7617BB06">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讲桌采用钢木结合构造，桌体上部分采用圆弧设计。讲台整体设计符合人体力学原理，提供左右实木扶手，供使用者扶用WW。</w:t>
            </w:r>
          </w:p>
          <w:p w14:paraId="62854F10">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3、工艺：脱脂、磷化、静电喷塑、溜平固化，重点部位须采用一次冲压成型技术；所有钣金部分均采用激光切割加工，所有尖角倒圆角不小于R3，保证使用者和维护者不划伤。</w:t>
            </w:r>
          </w:p>
          <w:p w14:paraId="769DB160">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4、讲桌桌面采用木黄色耐划木质材料，耐腐蚀环保台面（非吸塑工艺），扶手采用实木扶手，L型实木装饰板，整体布局简洁、美观。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5、隐藏式滑轨抽屉，可以放置杂物。</w:t>
            </w:r>
          </w:p>
          <w:p w14:paraId="6ED10DAD">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6、讲桌上下层采用分体式设计，桌面部分和桌体部分自成一体，方便进出设计比较窄的教室门。</w:t>
            </w:r>
          </w:p>
          <w:p w14:paraId="346B7A78">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讲桌内置固定螺丝孔位，安装简单，安全防盗；独立包装，运输轻便。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7、上柜尺寸1100*750*358mm，下柜尺寸800*650*650mm，桌面到地面尺寸为902mm高。</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B9E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062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9381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439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4D1B12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847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384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A42B">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1、外形美观，品质优良，安装方便，可靠性高，语言清晰。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2、额定/峰值功率：60W/120W。</w:t>
            </w:r>
          </w:p>
          <w:p w14:paraId="24397F20">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3、额定阻抗：8Ω。</w:t>
            </w:r>
          </w:p>
          <w:p w14:paraId="4C1209A8">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4、特性灵敏度：88dB /w/m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5、输出声压级：107dB/W/m(Continues)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               113dB/W/m(Peak) 。</w:t>
            </w:r>
          </w:p>
          <w:p w14:paraId="3D4CDC2F">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6、额定频率范围（-3dB）：80Hz－18KHz；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7、辐射角度（H×V）：90°×50° 。</w:t>
            </w:r>
          </w:p>
          <w:p w14:paraId="0748B7CF">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8、扬声器单元：LF：6.5"×1，HF：2"×1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9、箱体材料： 中密度纤维板 。</w:t>
            </w:r>
          </w:p>
          <w:p w14:paraId="39D78FD2">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10、输入接口：接线盒。</w:t>
            </w:r>
          </w:p>
          <w:p w14:paraId="3B91818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11、吊挂点：专用壁挂。</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2</w:t>
            </w:r>
            <w:r>
              <w:rPr>
                <w:rFonts w:hint="eastAsia" w:ascii="微软雅黑" w:hAnsi="微软雅黑" w:cs="微软雅黑"/>
                <w:color w:val="000000" w:themeColor="text1"/>
                <w:kern w:val="0"/>
                <w:lang w:bidi="ar"/>
                <w14:textFill>
                  <w14:solidFill>
                    <w14:schemeClr w14:val="tx1"/>
                  </w14:solidFill>
                </w14:textFill>
              </w:rPr>
              <w:t>、净重(kg)：</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76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253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B6F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DF7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62E3BE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5BF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E72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功放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F0DB">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功能描述：</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本机是一款多功能音频功率放大器，采用高效率的开关电源和数字功放技术，并集成了专业前级放大系统、音频信号处理系统、功放电路保护系统等，产品可靠稳定、体积小、重量轻、效率高、电压适应范围广，可广泛应用于多种扩声场所。</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2、带两路有线话筒输入接口，一路无线话筒输入接口，三组线路输入接口，二组线路输出接口，两组功率输出接口。</w:t>
            </w:r>
          </w:p>
          <w:p w14:paraId="4F85E46E">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3、话筒、线路的音量可独立调节并具有高低音两段均衡，有线话筒输入通道带可独立开关的+48V幻像电源。</w:t>
            </w:r>
          </w:p>
          <w:p w14:paraId="493E8284">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4、本机带有蓝牙和USB播放功能，方便不同音乐节目的播放。</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5、带有一键静音和RS232接口，可实现远程控制。</w:t>
            </w:r>
          </w:p>
          <w:p w14:paraId="3DF8F790">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6、功放输出通道中L通道可独立调节输出大小。</w:t>
            </w:r>
          </w:p>
          <w:p w14:paraId="07ED848C">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技术参数：</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1、带U盘播放（优先播放，格式MP3）和蓝牙播放，带LCD液晶显示屏，两路音源切换按键；开机默认为线路，选择线路后可自动保存；同时使用蓝牙和 U 盘时，U 盘播放优先（U 盘插上后自动播放）。</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2、带2路有线话筒输入（6.35话筒口，+48V幻像电源可切换）、1路无线话筒输入（1路3.5三芯，）、一路USB可用于2.4G无线话筒供电，3组立体声线路输入（RCA*6莲花接口）。</w:t>
            </w:r>
          </w:p>
          <w:p w14:paraId="61F687B1">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3、带2组立体声线路输出（RCA*4莲花接口）。</w:t>
            </w:r>
          </w:p>
          <w:p w14:paraId="4A97150B">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4、带1路RS232控制接口、1路一键静音控制接口。</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5、话筒和线路音量、高/低音独立可调，带功放L输出通道信号大小调节功能。</w:t>
            </w:r>
          </w:p>
          <w:p w14:paraId="614CAE18">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 xml:space="preserve">6、额定功率(RMS)：2×200W  8Ω,2×300W  4Ω。 </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7、总谐波失真：≤1%；。8、线路频率响应：20Hz～20KHz  ±3dB，话筒频率响应：80Hz～16KHz ±3dB。</w:t>
            </w:r>
          </w:p>
          <w:p w14:paraId="437DDDFF">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9、输入灵敏度：300±30mV线路，60±6mV有线话筒，100±10mV无线话筒。</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 xml:space="preserve">10、信噪比：≥82dB；。                           </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11、线路高音提衰量（10KHz）：14dB±2dB，线路低音提衰量（100Hz）：14dB±2dB，话筒高音提衰量（10KHz）：14dB±2dB，话筒低音提衰量（100Hz）14dB±2dB。</w:t>
            </w:r>
          </w:p>
          <w:p w14:paraId="43EA8296">
            <w:pPr>
              <w:widowControl/>
              <w:spacing w:line="240" w:lineRule="auto"/>
              <w:ind w:left="0" w:leftChars="0" w:right="0" w:rightChars="0" w:firstLine="0" w:firstLineChars="0"/>
              <w:textAlignment w:val="center"/>
              <w:rPr>
                <w:rFonts w:hint="eastAsia" w:ascii="微软雅黑" w:hAnsi="微软雅黑" w:cs="微软雅黑"/>
                <w:color w:val="333333"/>
                <w:kern w:val="0"/>
                <w:lang w:bidi="ar"/>
              </w:rPr>
            </w:pPr>
            <w:r>
              <w:rPr>
                <w:rFonts w:hint="eastAsia" w:ascii="微软雅黑" w:hAnsi="微软雅黑" w:cs="微软雅黑"/>
                <w:color w:val="333333"/>
                <w:kern w:val="0"/>
                <w:lang w:bidi="ar"/>
              </w:rPr>
              <w:t>12、整机高度：1U。</w:t>
            </w:r>
          </w:p>
          <w:p w14:paraId="386EB548">
            <w:pPr>
              <w:widowControl/>
              <w:spacing w:line="240" w:lineRule="auto"/>
              <w:ind w:left="0" w:leftChars="0" w:right="0" w:rightChars="0" w:firstLine="0" w:firstLineChars="0"/>
              <w:textAlignment w:val="center"/>
              <w:rPr>
                <w:rFonts w:ascii="微软雅黑" w:hAnsi="微软雅黑" w:cs="微软雅黑"/>
                <w:color w:val="333333"/>
              </w:rPr>
            </w:pPr>
            <w:r>
              <w:rPr>
                <w:rFonts w:hint="eastAsia" w:ascii="微软雅黑" w:hAnsi="微软雅黑" w:cs="微软雅黑"/>
                <w:color w:val="333333"/>
                <w:kern w:val="0"/>
                <w:lang w:bidi="ar"/>
              </w:rPr>
              <w:t>13、最大功率消耗：950W。</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14、额定电源电压：～220V/50Hz，电压适应范围：～180V-242V。</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7EE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BE3D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1FD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F91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FB8F15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D15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A00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调音台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59D8">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1、8路MIC/LINE，1组立体声输入（9/10），1组RCA音轨立体声+1路USB，蓝牙输入，8路插入点。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2、支持48V幻象供电。</w:t>
            </w:r>
          </w:p>
          <w:p w14:paraId="45D7E187">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3、10路输出（2路主输出+2路编组+2路辅助输出+1路立体声监听输出+1路立体声耳机输出+1组立体声录音输出）。</w:t>
            </w:r>
          </w:p>
          <w:p w14:paraId="6ACF9C2B">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4、效果可以发送至AUX1，编组1、2与立体声。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5、多媒体可以发送至AUX1、编组1、2与立体声。</w:t>
            </w:r>
          </w:p>
          <w:p w14:paraId="3F2AB1EB">
            <w:pPr>
              <w:widowControl/>
              <w:spacing w:line="240" w:lineRule="auto"/>
              <w:ind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6、支持蓝牙接收，USB声卡功能。</w:t>
            </w:r>
          </w:p>
          <w:p w14:paraId="7B14C841">
            <w:pPr>
              <w:widowControl/>
              <w:spacing w:line="240" w:lineRule="auto"/>
              <w:ind w:right="0" w:rightChars="0"/>
              <w:textAlignment w:val="center"/>
              <w:rPr>
                <w:rFonts w:ascii="微软雅黑" w:hAnsi="微软雅黑" w:cs="微软雅黑"/>
                <w:color w:val="000000"/>
                <w:kern w:val="0"/>
                <w:lang w:bidi="ar"/>
              </w:rPr>
            </w:pPr>
            <w:r>
              <w:rPr>
                <w:rFonts w:hint="eastAsia" w:ascii="微软雅黑" w:hAnsi="微软雅黑" w:cs="微软雅黑"/>
                <w:color w:val="000000"/>
                <w:kern w:val="0"/>
                <w:lang w:bidi="ar"/>
              </w:rPr>
              <w:t>7、支持声控（话筒优先）。</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8、内置DSP效果器，支持99种预设。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9、支持三段均衡，中频带参量EQ。</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10、采用14个60mm行程推子。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11、支持通道监听。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12、全中文操作界面。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13、主输出支持7段图示均衡。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14、每路话放支持低切。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15、辅助1支持推子前后切换。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16、通道信号削峰指示灯，三色输出电平指示灯。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技术指标：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1、频率响应：20Hz～20kHz （+1dB，-3dB）。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2、总谐波失真：≤0.1%。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3、信噪比（A计权）：≥95dB。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4、增益：≥70dB。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5、最大输入电平：≥18dBu。</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6、最大输出电平：≥18dBu。</w:t>
            </w:r>
          </w:p>
          <w:p w14:paraId="0CA835C0">
            <w:pPr>
              <w:widowControl/>
              <w:spacing w:line="240" w:lineRule="auto"/>
              <w:ind w:right="0" w:rightChars="0"/>
              <w:textAlignment w:val="center"/>
              <w:rPr>
                <w:rFonts w:ascii="微软雅黑" w:hAnsi="微软雅黑" w:cs="微软雅黑"/>
                <w:color w:val="000000"/>
              </w:rPr>
            </w:pPr>
            <w:r>
              <w:rPr>
                <w:rFonts w:hint="eastAsia" w:ascii="微软雅黑" w:hAnsi="微软雅黑" w:cs="微软雅黑"/>
                <w:color w:val="000000"/>
                <w:kern w:val="0"/>
                <w:lang w:bidi="ar"/>
              </w:rPr>
              <w:t>7、尺寸(L×W×H)(mm)：436×495×120。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E78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C6D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B25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98CA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439675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B87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76A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电源时序器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F7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1、具备≥2英寸彩色液晶，可实时显示当前电压，日期，时间，通道状态。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2、具备6.35接口，可级联最多255台。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3、支持面板LOCK锁定功能，防止误操作。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4、工作电压：AC 180V ~ AC 240V，50HZ/60HZ。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5、总电源空气开关：≥32A。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6、单路额定输出电流≥5A。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7、耐压测试：在高压1.5kV（10mA）下冲击60s无损坏。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8、可控制电源路数：≥8路。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9、具备RS-232串口，可用于外部设备控制。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10、通过根据GB/T 2423.1-2008\GB/T 2423.2-2008中的条件和方法对样品进行高低温贮存试验，在温度-10℃±2℃（低温）、45℃±2℃（高温）下试验2h,试验后样品外观无变化。</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0A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D5D9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329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220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287932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2A7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E40B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话筒混音器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52B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技术规格：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存储：预设50组。</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输入通道功能：前置放大、信号发生器、扩展器、压缩器、5段参量均衡具有PEQ、High-Shelf、Low- Shelf、 LP、 HP等类型可选。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输出通道功能：10段参量均衡、延时器、分频器、高低通滤波器、限幅器。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自适应回声消除（AEC） ：回声消除尾长 ：256ms;内置ANC噪声消除量：18dB ，MAX。</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技术规格：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采样频率：48kHz。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输入到输出动态范围：&gt;106dB ，A计权。（20Hz-20kHz@0dB增益）。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幻像供电 ：DC 48±6V,10mA。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输入共模抑制： ≥60d Bu@+20dBu,60Hz。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通道隔离度： ≤ -105dB@+20d Bu，1KHz。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频率响应 ：20Hz～20kHz ( ±0.5dB)。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本底噪(A-计权):-90d Bu。</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总谐波失真(THD+N)：≤0.005%@1kHz，+4d Bu。</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最大输入增益：40dB。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输入阻抗 ：2KΩ balance。</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输出阻抗 ：200Ω balance。</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11、</w:t>
            </w:r>
            <w:r>
              <w:rPr>
                <w:rFonts w:hint="eastAsia" w:ascii="微软雅黑" w:hAnsi="微软雅黑" w:cs="微软雅黑"/>
                <w:color w:val="000000"/>
                <w:kern w:val="0"/>
                <w:lang w:bidi="ar"/>
              </w:rPr>
              <w:t>最大输出电平：20d Bu。</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12、</w:t>
            </w:r>
            <w:r>
              <w:rPr>
                <w:rFonts w:hint="eastAsia" w:ascii="微软雅黑" w:hAnsi="微软雅黑" w:cs="微软雅黑"/>
                <w:color w:val="000000"/>
                <w:kern w:val="0"/>
                <w:lang w:bidi="ar"/>
              </w:rPr>
              <w:t>工作电压：110~220VAC±10% ，50~60Hz。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13、</w:t>
            </w:r>
            <w:r>
              <w:rPr>
                <w:rFonts w:hint="eastAsia" w:ascii="微软雅黑" w:hAnsi="微软雅黑" w:cs="微软雅黑"/>
                <w:color w:val="000000"/>
                <w:kern w:val="0"/>
                <w:lang w:bidi="ar"/>
              </w:rPr>
              <w:t>功率 ：35W。</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val="en-US" w:eastAsia="zh-CN" w:bidi="ar"/>
                <w14:textFill>
                  <w14:solidFill>
                    <w14:schemeClr w14:val="tx1"/>
                  </w14:solidFill>
                </w14:textFill>
              </w:rPr>
              <w:t>14、</w:t>
            </w:r>
            <w:r>
              <w:rPr>
                <w:rFonts w:hint="eastAsia" w:ascii="微软雅黑" w:hAnsi="微软雅黑" w:cs="微软雅黑"/>
                <w:color w:val="000000" w:themeColor="text1"/>
                <w:kern w:val="0"/>
                <w:lang w:bidi="ar"/>
                <w14:textFill>
                  <w14:solidFill>
                    <w14:schemeClr w14:val="tx1"/>
                  </w14:solidFill>
                </w14:textFill>
              </w:rPr>
              <w:t>重量：裸机</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2.3kg。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98F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64C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7A9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6A93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5FE694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A69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46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话筒处理器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2C8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消除多个麦克风嗓声设备要求能有效地抑制啸叫；保证语音的传送质量，保真度高，声音清晰。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即使在环境较差的场合，也能极大限度地抑制啸叫； 能有效地防止烧坏音响设备和喇叭。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LCD显示屏显示功能模式切换,数字模式功能键选择。</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六路幻象供电话筒平衡输入,六路话筒/线路非平衡输入。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幻象供电切换选择开关,六路话筒和线路输入移频效果独立切换开关选择。</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话筒独立调节,移频量：5 Hz±1 Hz,传声增益提升量5-14 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线路输入阻抗≥5KΩ,线路输出阻抗≤600Ω,移频状态150 Hz-15K Hz。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会议系统本地喇叭实现独立效果连接口(EFX)。</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00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EF6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92A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69C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D49C35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DEA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01B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无线麦</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F1E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产品特点：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1、采用UHF双通道设计，运用高精度锁相环频率合成PLL技术，传输更稳定。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2、接收机采用1.8寸TFT彩色显示屏，多个通道频道号、频率、电量、音量、音频电平一目了然。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3、接收机内置啸叫抑制，可根据需要开启或关。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4、接收机内置4种EQ模式——直通、低切、高切及用户模式，其中用户模式可灵活调节13段 EQ增益，适配更多场合使用。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5、接收机采用真分集接收技术，CPU自动选讯，保证接收稳定，有效预防断频</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6、使用无声轻触电源开关，有效避免开关噪声。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7、使用红外对频方式，话筒红外窗口对准主机红外发射口进行对频。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8、采用动态随机ID设计，杜绝串频，接收机只接收最后一次对频的发射器。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9、接收机预置多组规避干扰的频率，有效提高多套同时使用的安装效率。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10、发射器带1寸LCD显示屏，外形简洁稳重，抗静电设计。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11、专业动圈式拾音头，语音清晰保真。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12、发射器采用2节AA电池供电，可连续发言8小时以上，待机10小时以上。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载波频段:UHF645-690MHz。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单机频带宽度:50MHz。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单机频道数量:200个。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综合T.H.D.:&lt;0.5%@1kHz(A计权)。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频率响应(线路):70Hz-16kHz。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有效使用距离:50米(无干扰环境，无遮挡)。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频率稳定度:±0.005%(-10°C-+50°C)。</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最大频偏:±45KHz。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对频方式:红外+无线。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天线:50Q/BNC。</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接收机电源供应:DC 12V。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11、</w:t>
            </w:r>
            <w:r>
              <w:rPr>
                <w:rFonts w:hint="eastAsia" w:ascii="微软雅黑" w:hAnsi="微软雅黑" w:cs="微软雅黑"/>
                <w:color w:val="000000"/>
                <w:kern w:val="0"/>
                <w:lang w:bidi="ar"/>
              </w:rPr>
              <w:t>音频输出接口:XLR+TS</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12、</w:t>
            </w:r>
            <w:r>
              <w:rPr>
                <w:rFonts w:hint="eastAsia" w:ascii="微软雅黑" w:hAnsi="微软雅黑" w:cs="微软雅黑"/>
                <w:color w:val="000000"/>
                <w:kern w:val="0"/>
                <w:lang w:bidi="ar"/>
              </w:rPr>
              <w:t>外形尺寸(主体):479mm(宽)*45mm(高，不含脚。垫)*185mm(深)。</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13、</w:t>
            </w:r>
            <w:r>
              <w:rPr>
                <w:rFonts w:hint="eastAsia" w:ascii="微软雅黑" w:hAnsi="微软雅黑" w:cs="微软雅黑"/>
                <w:color w:val="000000"/>
                <w:kern w:val="0"/>
                <w:lang w:bidi="ar"/>
              </w:rPr>
              <w:t>重量:约1500g(不含附件)。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发射器指标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载波频段:UHF640-690MHz。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调制方式:宽带FM。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频率振荡模式:PLL相位锁定频率合成。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对频方式:无线。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频带宽度:50MHz。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最大频道数：200。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最大频偏:±45KHz。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发射功率:10dBm。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显示方式:1寸LCD显示屏。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拾音头:动圈式。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11、</w:t>
            </w:r>
            <w:r>
              <w:rPr>
                <w:rFonts w:hint="eastAsia" w:ascii="微软雅黑" w:hAnsi="微软雅黑" w:cs="微软雅黑"/>
                <w:color w:val="000000"/>
                <w:kern w:val="0"/>
                <w:lang w:bidi="ar"/>
              </w:rPr>
              <w:t>供电方式:二节AA电池。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12、</w:t>
            </w:r>
            <w:r>
              <w:rPr>
                <w:rFonts w:hint="eastAsia" w:ascii="微软雅黑" w:hAnsi="微软雅黑" w:cs="微软雅黑"/>
                <w:color w:val="000000"/>
                <w:kern w:val="0"/>
                <w:lang w:bidi="ar"/>
              </w:rPr>
              <w:t>电池寿命:约8小时。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0CDB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E48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363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8D87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B0AF43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065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C5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吸顶AP</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FF0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2976M双频千兆吸顶AP，1个千兆LAN口上联，内置天线，支持2.4GHz/5GHz双频通信，支持802.11a/b/g/n/ac Wave1/Wave2/ax协议。支持AP与路由两种工作模式，支持二层智能漫游，支持睿易一体化组网，支持“睿易”APP管理。支持802.3at PoE供电和本地供电。</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FA3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040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D4C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7CF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DD4E26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8C5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777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16口交换机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55C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16个千兆电口+1个千兆上联光口+1个千兆上联电口，其中16个口支持PoE/PoE+供电，最大PoE功率180W，交换机容量36Gbps，包转发率27Mpps，非网管型交换机，可上机架，支持APP/云拓扑，支持PoE看门狗。</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E580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9C6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6A7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489C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B15A19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575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1FE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学生桌椅</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F40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一、双柱升职课桌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1、课桌尺寸:600mm*400mm*760mm。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2、桌面:600mm*400mm*18mm饰面密度板，外观为人性化设计，桌面四周为灰色一次成形注塑封边，使用一级环保PP聚乙烯材质注塑，外观光泽润滑无接口。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3、桌腿立管:50+20*1.0mm椭圆管。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4、桌腿拉管:50*20*1.0mm椭圆管。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5、桌脚下横管:50*20*1.0mm椭圆管。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6、桌斗板:0.7mm厚优质冷轧板。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7、升降片:0.8厚优质冷轧板经一次冲压成型。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8、桌子塑料书包挂钩。挂钩的外侧不得超过桌面外侧的边沿。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9、桌面与钢架结构之间用自攻螺丝连接，铆钉为铝铆钉。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二、椅子: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1、靠背和座板:采用蜜度板双贴面，外观为人性化设计，靠背和座板四周为一次成形注塑封边，使用一级环保PP聚乙烯材质注塑，外观光泽润滑无接口。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2、凳腿立管:50+20*1.0mm椭圆管。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3、凳腿拉管:50*201.0mm椭圆管。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4、凳脚下横管:50*20*1.2mm椭圆管。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5、升降片:1.0mm厚优质冷轧板经一次冲压成型。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A3B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08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250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2C8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81B3AD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B31C103">
            <w:pPr>
              <w:spacing w:line="240" w:lineRule="auto"/>
              <w:ind w:left="0" w:leftChars="0" w:right="0" w:rightChars="0" w:firstLine="0" w:firstLineChars="0"/>
              <w:jc w:val="center"/>
              <w:rPr>
                <w:rFonts w:hint="eastAsia" w:ascii="微软雅黑" w:hAnsi="微软雅黑" w:eastAsia="微软雅黑" w:cstheme="minorBidi"/>
                <w:color w:val="000000"/>
                <w:kern w:val="2"/>
                <w:sz w:val="24"/>
                <w:szCs w:val="24"/>
                <w:highlight w:val="none"/>
                <w:lang w:val="en-US" w:eastAsia="zh-CN" w:bidi="ar-SA"/>
                <w14:ligatures w14:val="standardContextual"/>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664D558">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E8EDEEB">
            <w:pPr>
              <w:widowControl/>
              <w:spacing w:line="240" w:lineRule="auto"/>
              <w:ind w:left="0" w:leftChars="0" w:right="0" w:rightChars="0" w:firstLine="0" w:firstLineChars="0"/>
              <w:textAlignment w:val="center"/>
              <w:rPr>
                <w:rFonts w:hint="default" w:ascii="微软雅黑" w:hAnsi="微软雅黑" w:eastAsia="微软雅黑" w:cs="微软雅黑"/>
                <w:color w:val="000000"/>
                <w:kern w:val="0"/>
                <w:sz w:val="24"/>
                <w:szCs w:val="24"/>
                <w:highlight w:val="none"/>
                <w:lang w:val="en-US" w:eastAsia="zh-CN" w:bidi="ar"/>
                <w14:ligatures w14:val="standardContextual"/>
              </w:rPr>
            </w:pPr>
            <w:r>
              <w:rPr>
                <w:rFonts w:hint="eastAsia" w:ascii="微软雅黑" w:hAnsi="微软雅黑" w:cs="微软雅黑"/>
                <w:color w:val="000000"/>
                <w:kern w:val="0"/>
                <w:highlight w:val="none"/>
                <w:lang w:val="en-US" w:eastAsia="zh-CN" w:bidi="ar"/>
              </w:rPr>
              <w:t>1.1、精品录播室-教室部分-小计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48C311D">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43725C">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5C99B39">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30FA056">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r>
    </w:tbl>
    <w:p w14:paraId="2C91DC4E">
      <w:pPr>
        <w:spacing w:line="240" w:lineRule="auto"/>
        <w:ind w:left="0" w:leftChars="0" w:right="0" w:rightChars="0" w:firstLine="0" w:firstLineChars="0"/>
        <w:jc w:val="center"/>
        <w:rPr>
          <w:rFonts w:hint="eastAsia" w:ascii="微软雅黑" w:hAnsi="微软雅黑" w:eastAsia="微软雅黑" w:cstheme="minorBidi"/>
          <w:color w:val="000000"/>
          <w:kern w:val="2"/>
          <w:sz w:val="24"/>
          <w:szCs w:val="24"/>
          <w:highlight w:val="none"/>
          <w:lang w:val="en-US" w:eastAsia="zh-CN" w:bidi="ar-SA"/>
          <w14:ligatures w14:val="standardContextual"/>
        </w:rPr>
      </w:pPr>
      <w:r>
        <w:rPr>
          <w:rFonts w:hint="eastAsia" w:ascii="微软雅黑" w:hAnsi="微软雅黑" w:eastAsia="微软雅黑" w:cstheme="minorBidi"/>
          <w:color w:val="000000"/>
          <w:kern w:val="2"/>
          <w:sz w:val="24"/>
          <w:szCs w:val="24"/>
          <w:highlight w:val="none"/>
          <w:lang w:val="en-US" w:eastAsia="zh-CN" w:bidi="ar-SA"/>
          <w14:ligatures w14:val="standardContextual"/>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2367292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5D1F64A">
            <w:pPr>
              <w:spacing w:line="240" w:lineRule="auto"/>
              <w:ind w:left="0" w:leftChars="0" w:right="0" w:rightChars="0" w:firstLine="0" w:firstLineChars="0"/>
              <w:jc w:val="center"/>
              <w:rPr>
                <w:rFonts w:hint="eastAsia" w:ascii="微软雅黑" w:hAnsi="微软雅黑" w:eastAsia="微软雅黑" w:cstheme="minorBidi"/>
                <w:color w:val="000000"/>
                <w:kern w:val="2"/>
                <w:sz w:val="24"/>
                <w:szCs w:val="24"/>
                <w:highlight w:val="none"/>
                <w:lang w:val="en-US" w:eastAsia="zh-CN" w:bidi="ar-SA"/>
                <w14:ligatures w14:val="standardContextual"/>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0D6AE3B">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F500652">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r>
              <w:rPr>
                <w:rFonts w:hint="eastAsia" w:ascii="微软雅黑" w:hAnsi="微软雅黑" w:cs="微软雅黑"/>
                <w:color w:val="000000"/>
                <w:kern w:val="0"/>
                <w:highlight w:val="none"/>
                <w:lang w:val="en-US" w:eastAsia="zh-CN" w:bidi="ar"/>
              </w:rPr>
              <w:t>1.2、精品录播室-观摩室部分</w:t>
            </w:r>
          </w:p>
        </w:tc>
        <w:tc>
          <w:tcPr>
            <w:tcW w:w="5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442FE3A">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0389264">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8802198">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F545F62">
            <w:pPr>
              <w:widowControl/>
              <w:spacing w:line="240" w:lineRule="auto"/>
              <w:ind w:left="0" w:leftChars="0" w:right="0" w:rightChars="0" w:firstLine="0" w:firstLineChars="0"/>
              <w:jc w:val="center"/>
              <w:textAlignment w:val="center"/>
              <w:rPr>
                <w:rFonts w:hint="eastAsia" w:ascii="微软雅黑" w:hAnsi="微软雅黑" w:eastAsia="微软雅黑" w:cs="微软雅黑"/>
                <w:color w:val="000000"/>
                <w:kern w:val="0"/>
                <w:sz w:val="24"/>
                <w:szCs w:val="24"/>
                <w:highlight w:val="none"/>
                <w:lang w:val="en-US" w:eastAsia="zh-CN" w:bidi="ar"/>
                <w14:ligatures w14:val="standardContextual"/>
              </w:rPr>
            </w:pPr>
          </w:p>
        </w:tc>
      </w:tr>
      <w:tr w14:paraId="710E83F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208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74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CB2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1、外形美观，品质优良，安装方便，可靠性高，语言清晰。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2、额定/峰值功率：60W/120W。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3、额定阻抗：8Ω。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4、特性灵敏度：88dB /w/m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5、输出声压级：107dB/W/m(Continues)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               113dB/W/m(Peak)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6、额定频率范围（-3dB）：80Hz－18KHz。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7、辐射角度（H×V）：90°×50°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8、扬声器单元：LF：6.5"×1，HF：2"×1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9、箱体材料： 中密度纤维板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10、输入接口：接线盒。</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11、吊挂点：专用壁挂。</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2</w:t>
            </w:r>
            <w:r>
              <w:rPr>
                <w:rFonts w:hint="eastAsia" w:ascii="微软雅黑" w:hAnsi="微软雅黑" w:cs="微软雅黑"/>
                <w:color w:val="000000" w:themeColor="text1"/>
                <w:kern w:val="0"/>
                <w:lang w:bidi="ar"/>
                <w14:textFill>
                  <w14:solidFill>
                    <w14:schemeClr w14:val="tx1"/>
                  </w14:solidFill>
                </w14:textFill>
              </w:rPr>
              <w:t>、净重(kg)：</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04B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对</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86C3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9AA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387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9903BB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C39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5E3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功放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A744">
            <w:pPr>
              <w:widowControl/>
              <w:spacing w:line="240" w:lineRule="auto"/>
              <w:ind w:left="0" w:leftChars="0" w:right="0" w:rightChars="0" w:firstLine="0" w:firstLineChars="0"/>
              <w:textAlignment w:val="center"/>
              <w:rPr>
                <w:rFonts w:ascii="微软雅黑" w:hAnsi="微软雅黑" w:cs="微软雅黑"/>
                <w:color w:val="333333"/>
              </w:rPr>
            </w:pPr>
            <w:r>
              <w:rPr>
                <w:rFonts w:hint="eastAsia" w:ascii="微软雅黑" w:hAnsi="微软雅黑" w:cs="微软雅黑"/>
                <w:color w:val="333333"/>
                <w:kern w:val="0"/>
                <w:lang w:bidi="ar"/>
              </w:rPr>
              <w:t>功能描述：</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本机是一款多功能音频功率放大器，采用高效率的开关电源和数字功放技术，并集成了专业前级放大系统、音频信号处理系统、功放电路保护系统等，产品可靠稳定、体积小、重量轻、效率高、电压适应范围广，可广泛应用于多种扩声场所。</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2、带两路有线话筒输入接口，一路无线话筒输入接口，三组线路输入接口，二组线路输出接口，两组功率输出接口。</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3、话筒、线路的音量可独立调节并具有高低音两段均衡，有线话筒输入通道带可独立开关的+48V幻像电源。</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4、本机带有蓝牙和USB播放功能，方便不同音乐节目的播放。</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5、带有一键静音和RS232接口，可实现远程控制。</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6、功放输出通道中L通道可独立调节输出大小。</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技术参数：</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1、带U盘播放（优先播放，格式MP3）和蓝牙播放，带LCD液晶显示屏，两路音源切换按键；开机默认为线路，选择线路后可自动保存；同时使用蓝牙和 U 盘时，U 盘播放优先（U 盘插上后自动播放）。</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2、带2路有线话筒输入（6.35话筒口，+48V幻像电源可切换）、1路无线话筒输入（1路3.5三芯，）、一路USB可用于2.4G无线话筒供电，3组立体声线路输入（RCA*6莲花接口）。</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3、带2组立体声线路输出（RCA*4莲花接口）。</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4、带1路RS232控制接口、1路一键静音控制接口。</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5、话筒和线路音量、高/低音独立可调，带功放L输出通道信号大小调节功能。</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 xml:space="preserve">6、额定功率(RMS)：2×200W  8Ω,2×300W  4Ω。                            </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7、总谐波失真：≤1%。</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8、线路频率响应：20Hz～20KHz  ±3dB，话筒频率响应：80Hz～16KHz  ±3dB。</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9、输入灵敏度：300±30mV线路，60±6mV有线话筒，100±10mV无线话筒。</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 xml:space="preserve">10、信噪比：≥82dB。                           </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11、线路高音提衰量（10KHz）：14dB±2dB，线路低音提衰量（100Hz）：14dB±2dB，话筒高音提衰量（10KHz）：14dB±2dB，话筒低音提衰量（100Hz）14dB±2dB。</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12、整机高度：1U。</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13、最大功率消耗：950W。</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14、额定电源电压：～220V/50Hz，电压适应范围：～180V-242V。</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F09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7FA2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33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91A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476CDC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019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AF0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控制桌椅</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A67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1.规格：1200*600*750mm。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2.钢木结构，台面采用25mm厚实木纹板材。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3.桌面设有穿线孔，桌下设有机箱柜，柜体采用优质钢板激光切割而成，设计有透孔，表面采用环保无毒害的粉末喷塑工艺，隐藏机箱设计，并且线路也可隐藏，美观整洁。</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2860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E25D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735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0B2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20D22E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34D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B73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观摩电视机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B352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1、屏幕≥55英寸AAA级屏幕，比例16：9，物理分辨率3840*2160；静态对比度1500:1，多色域BT709: 97%；DCI-P3 71%，BT2020 51%。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2、Android 12电视系统，CPU:4核A55，GPU: 双核G52; 其他：NE0N*2核；RAM:  2G, ROM:32G; 酒店5.0系统。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3、支持DTMB数字电视，支持AVS+,支持DVBC清流解码。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4、图像处理技术：HDR10、原色真彩、Fury120Hz,光学护眼；MEMC运动补偿。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5、音频系统：5段均衡，多音效，清亮高音；音响功率：2*12W。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6、图像模式：标准模式、UMAX影院, Ai画质巡航等。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7、接口： USB2.0*2,HDMI2.1*2, RJ45*1, AV-IN*1,同轴输出，蓝牙（支持蓝牙遥控+红外遥控）。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8、网络链接：有线+无线2.4G WIFI。</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9、支持应用商店，可定制UI系统，支持开机画面，开机音量，按键锁定等定制功能。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10、多屏互动，支持DLAN,AirPlay，Miracast协议，支持媒体推送，屏幕镜像。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 整机材质：塑料后盖，金属一体化阻燃散热背板。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  极窄边框全面屏，整机不含底座尺寸不大于1226mm（宽）×713mm（高）×87mm（厚）。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、整机功耗小等于90 W，待机功耗小等于0.3 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156C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869F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42F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7EE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7629B1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FAB3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F21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观摩室椅子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02B">
            <w:pPr>
              <w:widowControl/>
              <w:numPr>
                <w:ilvl w:val="0"/>
                <w:numId w:val="0"/>
              </w:numPr>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尺寸：座高：450；总高1000；扶手高620；，对中宽580；扶手宽80；扶手前后距530；，座包打开前后距720,写字板打开前后距850。误差：±5-10；建议最小排距900。(尺寸单位：mm)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外板：采用优质高密度硬木高频压制成型，表面贴榉木皮，经高周波，高压制成，承托力强，抗变形。油漆颜色可选择。靠背板根据人体曲线模压成曲线状，座板附独特蜂窝式吸音气孔，背板尺寸：520mm*770mm，厚度16±1mm。座板尺寸：445mm*415mm,厚度13±1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海绵: </w:t>
            </w:r>
            <w:r>
              <w:rPr>
                <w:rFonts w:hint="eastAsia" w:ascii="微软雅黑" w:hAnsi="微软雅黑" w:cs="微软雅黑"/>
                <w:color w:val="000000" w:themeColor="text1"/>
                <w:kern w:val="0"/>
                <w:lang w:bidi="ar"/>
                <w14:textFill>
                  <w14:solidFill>
                    <w14:schemeClr w14:val="tx1"/>
                  </w14:solidFill>
                </w14:textFill>
              </w:rPr>
              <w:t>采用铝模冷发泡定型高密度海绵≥45Kg/M3</w:t>
            </w:r>
            <w:r>
              <w:rPr>
                <w:rFonts w:hint="eastAsia" w:ascii="微软雅黑" w:hAnsi="微软雅黑" w:cs="微软雅黑"/>
                <w:color w:val="000000"/>
                <w:kern w:val="0"/>
                <w:lang w:bidi="ar"/>
              </w:rPr>
              <w:t>，使座椅在长时间使用下不变形，舒适度好，回弹性好。背海绵尺寸：宽465*长700mm*厚110mm。座海绵尺寸：宽450*长490mm*厚150mm。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站脚：扶手框采用1.6mm冷轧板模压成型，配以40*80*1.2mm方形直管，底脚采用2.0mm优质拉伸钢板，经油压机一次模具液压成型，采用二氧化碳焊接成椅脚，座轴为实心外六棱钢经铣床加工成型，具有强度高、不变形、不弯曲等特点。所有五金钢件表面均为酸洗除油除锈磷化后静电喷塑处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扶手: 采用进口橡胶木，外涂聚脂打磨漆，经6次油漆工艺精制而成，造型独特经精细打磨喷漆更显高雅。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写字板: 隐藏式写字板采用冷轧钢板冲压成型。写字面板采用新型技术二合一塑木结构镶嵌中纤防火板，一次性PP注塑封边。写字板不使用时可隐藏于扶手框内部，方便美观。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布料: 面料为优质耐磨麻绒面料，软硬适中，手感舒适，长时间使用无断裂、不起球、不褪色，不因频繁使用而起皱变形，颜色可选。                                       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坐垫机构：采用两侧受力结构，使座包在外力作用与背相碰撞时受力点不在海绵上，而在座包两侧的角码上，从而更加耐用、牢固、更舒适。座包内部采用弹簧加阻尼自动回位装置，使椅座能缓慢自动复位，回位轻盈，无杂音，零故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固定方式: 地脚采用活动脚，座椅安装后无需在地面固定。</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B8C9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7A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C1D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590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480BF3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3933FD">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44FFB4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AE6224E">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lang w:val="en-US" w:eastAsia="zh-CN" w:bidi="ar"/>
              </w:rPr>
            </w:pPr>
            <w:r>
              <w:rPr>
                <w:rFonts w:hint="eastAsia" w:ascii="微软雅黑" w:hAnsi="微软雅黑" w:cs="微软雅黑"/>
                <w:color w:val="000000"/>
                <w:kern w:val="0"/>
                <w:lang w:bidi="ar"/>
              </w:rPr>
              <w:t>1.2、精品录播室-观摩室部分</w:t>
            </w:r>
            <w:r>
              <w:rPr>
                <w:rFonts w:hint="eastAsia" w:ascii="微软雅黑" w:hAnsi="微软雅黑" w:cs="微软雅黑"/>
                <w:color w:val="000000"/>
                <w:kern w:val="0"/>
                <w:lang w:val="en-US" w:eastAsia="zh-CN" w:bidi="ar"/>
              </w:rPr>
              <w:t>-小计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418ADF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AFFA31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FED59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8D9688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151E8FF9">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712423D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625B951">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622C6C9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6019C474">
            <w:pPr>
              <w:widowControl/>
              <w:spacing w:line="240" w:lineRule="auto"/>
              <w:ind w:left="0" w:leftChars="0" w:right="0" w:rightChars="0" w:firstLine="0" w:firstLineChars="0"/>
              <w:textAlignment w:val="center"/>
              <w:rPr>
                <w:rFonts w:hint="default"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2、AI教室</w:t>
            </w:r>
          </w:p>
        </w:tc>
        <w:tc>
          <w:tcPr>
            <w:tcW w:w="5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6DCAE7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D5244C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FF4A1D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02EF7C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826D42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D6D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63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课程资源与教学应用系统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695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（一）智慧课堂资源空间服务管理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资源管理：支持对校本课件、图片、微课、音视频等教学资源的存储、管理、共享、检索、上传、下载等功能。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微课管理：支持微课视频的在线预览与在线学习等功能。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教师个人空间：为教师集成网络教学、资源的存储与推送、学习管理等功能；支持个人资源库、作业、微课、班级管理等应用，其中班级管理支持学生批量调班、批量查询学生信息等。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（二）学情分析与监管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数据资产与教学决策：支持对各智能终端采集的过程性与结果性数据的进行采集与分析，为管理决策、教学分析等场景提供数据支撑；可根据需求进行统计报表和数据展板两个维度展示与分析产品使用情况。</w:t>
            </w:r>
            <w:r>
              <w:rPr>
                <w:rFonts w:hint="eastAsia" w:ascii="微软雅黑" w:hAnsi="微软雅黑" w:cs="微软雅黑"/>
                <w:color w:val="auto"/>
                <w:kern w:val="0"/>
                <w:lang w:bidi="ar"/>
              </w:rPr>
              <w:t>（提供与采购需求相适应的数据资产与教学决策的省级或以上科学技术部门认证的科技成果登记证书扫描件证明满足该项参数）</w:t>
            </w:r>
            <w:r>
              <w:rPr>
                <w:rFonts w:hint="eastAsia" w:ascii="微软雅黑" w:hAnsi="微软雅黑" w:cs="微软雅黑"/>
                <w:color w:val="auto"/>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统计报表：支持按照开始时间和结束时间进行快速选择查询，并支持导出各产品使用数据；提供使用班级数、绑定班级数、活跃班级数、活跃教师数、活跃学生数的数量统计。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授课工具使用分析：提供饼图展示智能授课工具使用场景整体分布，并支持点击查看各类详情数据；按时间节点提供智能授课工具使用趋势图；支持按照时间区间进行快速搜索查看；每项内容支持点击查看更多详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活跃教师用户排行分析：提供活跃教师用户TOP10排行，并支持查看更多活跃教师使用详情；支持按照时间区间进行快速搜索查看。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使用产品详情：提供柱状图展示教师使用各类产品详情的Top10排行；提供包括智能授课工具使用次数教师排行、移动授课助手使用次数教师排行、智能备课工具使用次数教师排行、备课助手使用次数教师排行、资源上传次数教师排行、作业布置次数教师排行等；每项内容支持查看更多教师使用详情，支持按照时间区间进行快速搜索查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学校使用产品详情：支持按照时间顺序查看学校使用产品的详情，并支持点击数据查看各班级使用产品详情及各班级使用产品数据；支持按照时间区间进行快速搜索查看。</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BACD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DE1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31F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9244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6E138A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204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DDC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过程性教学评价系统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CBF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（一）自定义作业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过程性评价：支持教师自由选择书面和口头作业发送给学生，其中书面作业支持上传本地和网盘资源（支持格式：图片：jpg、jpeg、png;文档：pdf、doc、docx、ppt、pptx、xls、xlsx、txt;音频：MP3；文件大小：100M以内），并制定电子答题卡供学生作答提交。（提供与采购需求相适应的过程性评价的省级或以上科学技术部门认证的科技成果登记证书扫描件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支持从本地或个人网盘上传答案（支持格式：图片：jpg、jpeg、png;文档：pdf、doc、docx、ppt、pptx、xls、xlsx、txt;音频：MP3；文件大小：100M以内），可自由设置答案公布时间。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支持添加的题面和答案文件自由拖动调整顺序。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自定义答题卡支持单选题、多选题、判断题、填空题、简答题、语音题和填空智能批改，其中客观题支持答案预设，系统自动批改。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支持自定义作业名称、截止时间、是否允许迟交、使用场景（课前、课中、课后）、答案公布时间点（学生提交后、作业截止时间、自选时间）。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支持批改模式设置为教师批改、班级互批或者学生自批</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支持学生作业选择优秀作业公开，全部公开，不公开等模式</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支持教师把自由选择的作业定时或立即发送至学生端，并可保存到草稿箱支持预览、再次编辑、删除、分享、重命名和发送。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支持按照班级或者自选指定学生发送分层作业。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（二）探究作业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支持线上创建学习墙，布置探究型作业，学生可以对其他人的回答进行点赞、跟帖评论等操作。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支持自定义学习墙名称、简介。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支持通过本地、网盘等方式进行添加附件。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支持选择提交方式，包括文字、图片、视频、音频等方式，支持设置不同类型组合提交（例如文字+视频，图片+音频）。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支持把探究作业内容立即发送或定时发送到学生端，并可保存到草稿箱再次编辑、删除。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支持自定义作业截止时间，到截止时间将不允许学生发表动态和评论。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支持将一键发送至全年级学生端。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支持按照班级或者自选学生发送探究作业。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支持对已发送的探究作业按照班级、时间、点赞量、姓名等维度进行排序。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支持对探究作业中的优秀作答进行置顶。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（三）作业列表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已发送作业：支持按批改状态、学科、作业类型、作业名称关键字等条件筛选作业。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支持教师对进行中的作业进行催交、批改、查看订正、填空题智批校对；支持导出、设置批改方式、预览、编辑、转发、分享其他教师、删除作业、查看报告。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待发送作业：支持按学科、作业类型、作业名称关键字筛选作业；支持导出、预览、编辑、转发、分享其他教师、删除定时作业。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草稿箱，支持按学科、作业类型、作业名称关键字筛选作业；支持导出、预览、编辑、发送、分享其他教师、重命名、删除定时作业。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回收站，支持按学科、作业类型、作业名称关键字筛选作业；支持预览、还原、转发、彻底删除。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（四）作业批改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支持客观题自动批改，主观题批注批改。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支持按班级、学生、题目查看学生提交的答案，未提交的支持催交，支持对答案进行批注，并支持批注笔迹的保存、撤销、擦除等，支持对学生提交的图片进行放大、缩小和旋转。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支持快速赋分，也可直接点击软键盘，赋予当前批改的题目分值。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作业批改打分支持设置为自动提交分数，输入得分后自动切换至下一份作业，支持对批改打分进行自定义设置。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支持批改后自动保存当前批改题目的分值、笔迹。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支持对典型题目和优秀答案进行标识，并自动归集到学情分析中，便于教师课上进行讲解。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支持教师对学生错题设置为订正，发送至学生端要求学生进行二次作答，学生提交后，支持教师进行二次检查。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支持教师对学生作业进行打回重做。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支持添加微课讲解，可支持在线录制，录制好的微课可以设置为全班可看或仅该学生可看。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0、</w:t>
            </w:r>
            <w:r>
              <w:rPr>
                <w:rFonts w:hint="eastAsia" w:ascii="微软雅黑" w:hAnsi="微软雅黑" w:cs="微软雅黑"/>
                <w:color w:val="000000"/>
                <w:kern w:val="0"/>
                <w:lang w:bidi="ar"/>
              </w:rPr>
              <w:t>支持添加快捷评语。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拍照作答支持按题、按人快速浏览全班作答情况，支持批改、打回重做、快捷评语。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支持对已批改的作业进行复查。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（五）班级学情分析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支持查看每一次作业的学情分析报告，包括班级分析报告和个人分析报告。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班级学情总览：支持查看班级概况、平均分对比、班级成绩分布、作业提交分布、学生排名、学生作答、用时分布详情等信息，概况包括平均分、最高分、最低分、平均用时、提交人数等，成绩分布包括优秀、良好、合格和待合格的占比情况，提交分布支持查看提交人数和姓名详情；用时分布支持查看学生作答用时比例；学生作答详细支持生成报告和导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题目分析：支持查看题目和对应知识点的得分情况，可手动设置得分率，快速筛选高频错题。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题目讲评：支持查看每道题目的得分率及题目详情，客观题支持查看每个选项的作答人数和作答学生列表，主观题支持查看各分数段的得分人数和作答学生列表。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（六）学情总览</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班级学情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（1）支持按班级、学科、时间筛选查看班级薄弱知识点，可查看知识点考察频次及对应的班级掌握率，点击对应知识点可查看该知识点的掌握率变化趋势以及该知识点对应的班级错题。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（2）支持按班级、学科、时间筛选查看班级错题，支持根据得分率进行筛选，支持自定义设置得分率区间，可查看题目详情、班级得分率，对题目纠错。</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（3）支持选取班级错题推送学生进行错题强化。</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2、学生学情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（1）支持按班级、学科、时间筛选查看班级每一位学生的作业情况，包括作业次数、完成率、合格率、按时提交次数、迟提交次数、未提交次数、订正次数、打回次数。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（2）支持查看每一位学生的学情趋势，可按得分率和班级排名分别查看。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（3）支持查看每一位学生的薄弱知识点，可查看该学生对应知识点的掌握率和班级掌握率，形成直观对比。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（4）支持查看每一位学生的错题本，可按得分率筛选，支持自定义设置得分率区间。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用时分析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（1）支持按班级、时间筛选查看班级学生各学科的作业平均用时和年级平均用时，及时了解学生的学业负担情况。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（2）支持查看班级每一位学生在各个学科的作业用时，点击可查看用时详情。</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808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A04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0E8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6093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A079BC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834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65A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课堂教学系统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195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（一）智能授课工具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课本授课：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支持电子化教材授课，将统一教材、教辅资料、校本教材、经典阅读等资源按学科、年级、册别、出版社等进行归类,供教师根据教学需求自行筛选或搜索使用；经典阅读支持按国别和分类进行整理，用于拓展阅读教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课本同步资源：电子教材配套的教学资源支持一键下载并与教材内的知识点相关联，资源自动内置于教材知识点对应位置并支持自由拖动；支持按资源名称快捷搜索相关资源，并能实现资源的导入与编辑；资源类型包含：教案、课件、导学案、素材、微课、习题、试卷、课例等，资源格式支持PPT、Word、PDF、图片、音频、微课、Excel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（3）授课课本支持单、双页模式，支持下拉浏览，可放大至400%清晰标注，教师可根据课本目录快速定位到教学章节。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（4）书架管理：支持教师自行导入课本，教师可编辑自己书架的课本对课本进行删除。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（5）课本点读：语文、英语、音乐学科课本支持全文和单句点读，并支持自定义调节播放进度条，营造标准语言环境。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白板授课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提供多学科主题模板（黑板、白板、拼音田字格、田字格、米字格、四线格、坐标系、小方格、数学本、练习簿、日字格、五线谱、篮球场、足球场等）,并可在白板任意位置进行书写、批注、擦除、拖动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（2）笔迹支持选中移动、中英文识别、修改颜色、置顶、复制与删除；插入图片或截图到白板中，支持切换图片的锁定状态，即拖动板书内容时图片可以和板书同步移动或缩放。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（3）支持可以将图片位置和大小固定，不随板书内容进行移动或缩放，以适应不同的教学场景；支持多个图片同时分别处于锁定和解锁状态。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将文档（PPT、word、Pdf）插入白板授课，插入白板后的文档类资源支持拖动、翻页、缩放，书写笔迹跟随移动，且支持保存，再次打开时，笔迹仍然保留；支持将视频插入白板授课。（提供真实系统功能截图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（5）白板内容均支持保存，跨终端调取云板书。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课件授课：支持一键调取本机、个人网盘与学校网盘内的教学课件，并实现教学课件文档的手势识别（滑动翻页等），支持查看课件缩略图进行快速定位，播放过程中可实现自由批注，当页书写笔迹内容与当页课件内容同步跟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讲评授课：支持一键调取作业等进行讲评，可在线查看班级全体、学生个体每题的答题情况，并通过答题概览快速定位题目进行讲解；客观题可查看每个选项的作答人数和作答学生列表，主观题可查看各分数段的得分人数和作答学生列表，点击查看学生作答详情，并可对优秀和典型答题进行展示、讲评和分享。</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themeColor="text1"/>
                <w:kern w:val="0"/>
                <w:lang w:bidi="ar"/>
                <w14:textFill>
                  <w14:solidFill>
                    <w14:schemeClr w14:val="tx1"/>
                  </w14:solidFill>
                </w14:textFill>
              </w:rPr>
              <w:t>移动授课：支持任意Windows/Android/iOS移动终端移动</w:t>
            </w:r>
            <w:r>
              <w:rPr>
                <w:rFonts w:hint="eastAsia" w:ascii="微软雅黑" w:hAnsi="微软雅黑" w:cs="微软雅黑"/>
                <w:color w:val="000000"/>
                <w:kern w:val="0"/>
                <w:lang w:bidi="ar"/>
              </w:rPr>
              <w:t>投屏授课，支持PPT推送、PPT遥控、调用白板、批注讲解、拍照讲解、实物展台、文本编辑实施同步、镜像同屏等。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学书写：提供三种笔形、四种粗细的画笔，画笔颜色支持按色调、饱和度等进行自定义调整，支持任意教学环境下（白板、讲解、视频、PDF等）进行全屏原笔迹书写，笔迹流畅无延迟并自带笔锋，完美高度还原粉笔书写体验与效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授课工具：提供板擦（区域擦除、撤销、恢复、清空等，板擦大小可自由调整）、聚焦、拍照、展台、放大镜、计时、录制视频、微课剪辑、幕布等基础教学工具；聚焦功能支持图像增强、文字识别、高亮显示等，支持插入白板进行完整讲演或聚焦多个进行对比讲评；计时功能支持设置倒计时、正计时、时钟、提醒时间、响铃音量等，多场景满足教师授课需求，并支持全屏显示和一键重置；幕布功能实现拖动黑色幕布遮盖的部分，可以在板书内容固定不动的情况下调整幕布遮盖的位置；也可以拖动幕布擦除后展露出的板书，在幕布位置固定不动的情况下，调整展露出的板书内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基础学科工具：提供多学科的学科工具，包括通用工具、语文、数学、英语、化学、物理、音乐、体育等学科工具，如扫码传图、诗词卡片、拼音卡片、尺规、平面图形、立体图形、函数工具、算盘、计数器、数小棒、数学动图、仿真实验、构图助手、GeoGebra、立体截面、英文词典、字母卡片、报听写、物理器材、化学器材、音乐大师、运动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（1）扫码传图支持使用微信扫描系统内置的二维码传输图片至智能授课工具，支持对图片进行批注，支持将图片插入白板，支持上传多张图片对比讲解。（提供真实系统功能截图证明满足该项参数）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尺规包括直角三角板、等腰直角三角板、量角器、直尺和圆规，尺规作图和平面图形支持角度和长度的数字标注，支持任意图形的自由缩放、大小调整，支持设置边框线条类型和颜色、设置图形填充颜色及透明度，支持对图形的任意拖动、复制、旋转、置顶、删除等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（3）立体图形支持多种展开模式，并支持大小调节、颜色填充、旋转、删除、复制等操作。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（4）平面图形支持教师画线、画图、标注、填充颜色等，为方便教师课堂教学，支持设置连续画线。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（5）化学仪器包括加热、计量、分离、收集、干燥等，物理仪器包括磁学、电学、光学、力学、热学、声学等。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（6）函数工具包括一次函数、二次函数、幂函数、指数函数、对数函数、三角函数等。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（7）音乐大师包含琴键对应的音符、音名、唱名、曲谱，支持直接进行课堂演奏，播放曲库，仿真钢琴效果，助力教师讲授乐理知识。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（8）运动支持播放运动口令视频，丰富室内体育课堂。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（9）英文词典：支持键盘输入和手写英文单词搜索出对应的单词的释义、读音、音标、例句、同反义词、词根词缀等，支持任意界面下的手写单词进行划词搜索，支持生成单词卡插入白板中，方便教师讲解。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学科资源应用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（1）可视化资源调取：支持一键调取科学可视化资源进行教学。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（2）数学动态画板：支持自建画板、校本画板和网络画板并附带搜索工具，所绘制的函数及图形支持本地保存、云端保存、插入白板、批量生成外链进行分享等。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智能云白板：支持将教师板书同步保存至云端，并按时间、班级、来源等条件进行归档，支持板书内容跨终端调取并可再次编辑修改（非JPG格式与PDF格式）。（提供真实系统功能截图证明满足该项参数）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智能工具：基于即时手写智能识别的智能工具板，可实现中英文智能转写、智能搜索、图形识别与函数识别等功能，所有板书记录可同步保存至云白板。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中英文智能转写：支持将手写的中英文字词自动识别并转写为标准印刷体，字体大小可无级放大，并支持在线直接搜索和删除的功能；支持对中文生字的手写识别并可实现读音、笔顺、描红、笔画、结构、部首、组词，支持米字格显示，通过字卡实现标准化教学；支持对英文单词的手写识别，并可更换字体显示，支持四线格显示，便捷教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（2）智能搜索：支持画圈搜索手写的中英文字词，可实时触达互联网资源，快速实现课堂拓展讲解。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图形识别：支持将教师手写的图形自动识别为标准规范图形，并自由缩放、调整图形的比例大小，支持查看图形标注，设置边框线条和颜色，设置图形填充颜色，支持对图形的任意拖动、复制等功能，方便教师“以形助数”、直观讲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函数识别：支持将教师手写的函数公式自动识别并转换为匹配的函数图形，并可通过手势划词直接进行删除与修改，支持将相应的函数图形直接插入到白板内，方便教师进行二次讲解。（提供真实系统功能截图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课堂实录：支持任意授课场景/界面下进行微课录制，录制区域全屏或自定义区域，电脑麦克风与扬声器双重录制声音，并可对画质选择、视频水印、时间提示、鼠标显示等信息进行调节，录制结束后自动生成MP4格式的文件，可一键分享至学生终端、微信/QQ、校本资源库，并选择立即播放或定时播放等。（提供真实系统功能截图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窗口切换：支持任何界面一键返回桌面，支持一键自由切换最近打开的窗口。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（二）课堂交互工具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多屏协作交互：支持课堂实时互动，可根据需求选择全班练习或分组练习，互动方式包括提问、投票、抢答、随机、观点云、拍照上传、截屏发送、屏幕广播与授权学生投屏讲解、限时练等；互动题型包括选择题、判断题、填空题、主观题等。（提供与采购需求相适应的多屏协作应用的省级或以上科学技术部门认证的科技成果登记证书扫描件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随堂检测：支持教师对任意授课界面进行截图，针对题面进行提问，并能实时获取班级答题报告，包括每道题的正确率，查看学生答题详情包括学生提交情况、学生答案等，对于作答表现良好的学生可以点赞鼓励；支持客观题小组分组答题、呈现分组答题报告，支持主观题对比讲解；支持将提问的各题型课前保存至草稿箱，在课中一键调取。</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观点云：学生以发送弹幕的形式进行讨论，充分发表看法；学生输入观点即可提交，智能授课工具上实时呈现学生提交的观点，学生可以相互点赞，支持以倒计时或正计时两种方式设置答题时间；答题结束后支持以云图、排行榜、详情三种形式呈现观点报告，报告按钮可最小化，实现内容讲解与数据报告的场景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推送：支持教师将包括3D素材、互动微件、交互式资源（趣味分类、趣味素材、猜词游戏、连线题、翻翻卡、思维导图、超级分类、选词填空、趣味检测、选择题、判断题等）等交互式资源一键分享到学生端，学生可实现探究式、体验式学习，实时判断对错，并进行闯关答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小组pk：支持小组对抗功能，分组人数与小组数量可自定义调整，教师可通过分组的答题情况对小组人员进行表扬或提醒。</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（三）系统管理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授课登录：支持教师通过个人账号、微信授权、二维码等方式进行身份识别快速登录授课；登录后，即时进入上课模式，并自动获取云端课件；支持课件云同步功能，课件上的所有修改、操作均可同步保存至云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本地备份存储路径可修改，并支持对下载课本、缓存定期清理、手动清理，释放智能授课工具本地存储空间。</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055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29D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B04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1C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E579EE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196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8986">
            <w:pPr>
              <w:widowControl/>
              <w:spacing w:after="0"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教师智能</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备授课系统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DBBA">
            <w:pPr>
              <w:widowControl/>
              <w:spacing w:after="0"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备课桌面：提供教师专有的个人备课桌面，集成资源统一搜索引擎、个人备课工具、个人资源、校本资源、作业与考试中心、最新动态、学情分析等信息。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备课中心：提供教师个人备课中心，可根据学段、学科、教材版本自动推送相关备课素材与课件，并同步提供对应的同步资源与校本资源；支持对备课资源进行统一管理，同时支持生成微信/QQ分享二维码进行分享。</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备课空间：提供教师个人备课网盘，空间不少于50G，并可按课件、微课、板书等内容进行归类；支持对网盘资源进行统一管理，如支持单个资源进行插入白板、重命名、移动到、删除等操作，支持批量编辑，支持对网盘资源进行一键下载、一键加入备课、一键分享到指定班级、学科组老师、校本资源库、支持生成微信/QQ分享二维码等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资源中心入口：提供体系化生态级资源中心，并提供同步资源、校本资源、可视化资源等资源合集，教师可在设置好教材版本后自动推送相关资源，方便一键加入个人备课中心或下载后自由编辑。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智能备课插件：提供基于原生PPT与WPS的智能备课插件，非自有格式或嵌套式的备课工具，课件默认输出格式为PPT与WPS的默认格式，非专有格式，不改变教师传统备课习惯。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特色资源导入：支持备课资源与备课插件的无缝结合，方便将图片、视频、互动微件、3D等一键插入到原生PPT/WPS内,并能按学段、学科、资源类型、知识点、关键字等关键信息搜索资源。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PPT资源导入：支持利用备课插件一键导入资源中心内同步资源与校本资源，实现各类PPT、音视频与文本类资源一键导入与替换。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网络资源导入：支持一键引入互联网链接资源，搜索链接后可一键将页面插入至PPT内，并能够在ppt播放状态下进行页面二次跳转。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课堂活动设计：提供多类型课堂活动模板，如趣味分类、超级分类、翻翻卡、双人PK、连线题、猜词游戏、趣味素材、选词填空、选择题、判断题、比较大小、趣味检测、趣味拼词、思维导图（思维导图支持多类型模板，如经典思维、逻辑结构、彩色枝丫、鱼尾逻辑、发散思维、组织结构、目录组织、鱼骨图、天盘图，支持插入链接、图片、音视频、总结，导出为本地文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适应学习与推送：支持教师将备课内容（课件、微课、板书、GGB等交互式资源等）一键分享至校本资源库、其他教师与学生，并即时查看学生预习情况，包括已学习人数与名单、未学习人数与名单、平均学习率、平均看懂率、平均学习次数、平均学习时长、看懂人数、未懂人数、未反馈人数等。（提供真实系统功能截图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数据同步：支持备课资源同步更新，备课完成后将资源或课件一键同步上传至个人云盘（校本空间），保持数据同步，其中网盘存储的PPT类资源下载修改后支持自动同步云端。</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E457">
            <w:pPr>
              <w:widowControl/>
              <w:spacing w:after="0"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套/班</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325B">
            <w:pPr>
              <w:widowControl/>
              <w:spacing w:after="0"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D110">
            <w:pPr>
              <w:widowControl/>
              <w:spacing w:after="0"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F497D">
            <w:pPr>
              <w:widowControl/>
              <w:spacing w:after="0"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647D79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FF74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3E3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可视化学科教学资源（素材库）</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F98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资源库须集成数学、科学等学科的素材资源，包含如下知识模块：小学数学（图形与几何、数与代数、统计与概率、）、小学科学（生命科学、物质科学、地球与宇宙科学、技术与工程）等。（提供真实系统功能截图证明满足该项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针对小学学科教学中的重难点知识进行可视化呈现，提供可动态交互的3D、微件、视频等素材。须支持对微件及3D类素材进行自由翻转、缩放显示、交互展现等操作，并支持分享、重置、手写批注、意见反馈、查看素材简要介绍等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小学数学教学素材库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小学数学教学素材库须包含如下知识模块：图形与几何、数与代数、统计与概率等。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图形与几何”模块须包含“三阶正方体表面涂色问题”，资源展示一个表面涂色的正方体被分割成27个小正方体，通过“展开”开关使正方体展开，支持旋转与缩放，便于观察小正方体一面涂色、两面涂色、三面涂色的情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（2）“数与代数”模块须包含“数的分与合”，资源通过点击数字进入相应数字的分与合的界面，拖动物体进行分的动作，并支持记录结果，帮助理解2~10的分与合。</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小学科学教学素材库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小学科学教学素材库须包含如下知识模块：生命科学、物质科学、地球与宇宙科学、技术与工程等。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生命科学”模块须包含“种子萌发的条件”，资源通过对种子萌发的条件进行假设，并设计出实验进行验证。支持选择种子数量，选择水、土壤、光照、空气、温度等实验条件，种子发芽数量根据实验结果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（2）“地球与宇宙科学”模块须包含“八大行星排序”，资源通过拖动星球到正确的位置中按条件排序，支持按照距离太阳的远近和星球直径大小两种方式对其进行排序，帮助认识八大行星。</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8354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FE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41E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FE5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703DD6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714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50D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学生端智能学习应用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CAF2">
            <w:pPr>
              <w:widowControl/>
              <w:numPr>
                <w:ilvl w:val="0"/>
                <w:numId w:val="4"/>
              </w:numPr>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同步学习：</w:t>
            </w:r>
            <w:r>
              <w:rPr>
                <w:rFonts w:hint="eastAsia" w:ascii="微软雅黑" w:hAnsi="微软雅黑" w:cs="微软雅黑"/>
                <w:color w:val="000000"/>
                <w:kern w:val="0"/>
                <w:lang w:val="en-US" w:eastAsia="zh-CN" w:bidi="ar"/>
              </w:rPr>
              <w:t xml:space="preserve">                                              </w:t>
            </w:r>
          </w:p>
          <w:p w14:paraId="17EB48CF">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消息通知：支持在线接收教师发送的各类学习通知，包括学习通告、作业通知、学习材料分享等，并提供在线沟通功能，可与教师进行一对一专项沟通辅导</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课堂互动：支持一键加入班级，进行课堂互动，同步接收教师端发送的互动习题,包括选择题、判断题、填空题和主观题等，答题后可实时呈现答题报告</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智能交互：支持同步接收教师一键推送的互动微件、三维动画、电子绘本等资源（非静态图片、FLASH或视频），并实现自由旋转、缩放显示、截屏保存，方便对知识点的快速掌握。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课堂笔记：支持学生收藏教师推送或分享的课件形成课堂笔记，课堂笔记可按时间轴、学科、学段进行排序，学生可自由添加或删除个人课堂笔记。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同步练习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在线练习：支持在线练习功能，学生可查看教师下发的课后作业，并支持勾选、拍照、输入文本的方式提交答案；答题后，支持保留答题记录，方便继续答题。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作业报告：支持查看作业报告功能，学生可查看作业完成的整体情况以及答案和正确答案对比、题目解析，并支持查看教师对学生答案的批注；支持在线查看优秀学生的答题详情。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学习评价：支持查看个人的学习评价信息，包括课堂评价实录、评价维度分析（受表扬/待改进）、学科评价分析等信息。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错题集录：支持错题自动汇聚，对于答错的题目，自动分学科归纳至错题本，可查看错题题面、我的答案和正确答案对比、知识、难度和题目解析等；支持智能推送错题对应知识和难度的试题，对应学习资源，以及其它同学的优秀答题结果；提供错题导出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三</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自主学习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支持在线点播教师发送的微课资源、查看相关课件、板书等复习资料，并可实现对相关资源的收藏、评价、点赞、下载等功能，实现处处可学、时时能学。</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42B5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72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0B0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E03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D4BA50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A64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982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学生端管控应用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1D0">
            <w:pPr>
              <w:widowControl/>
              <w:numPr>
                <w:ilvl w:val="0"/>
                <w:numId w:val="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设备管理：</w:t>
            </w:r>
            <w:r>
              <w:rPr>
                <w:rFonts w:hint="eastAsia" w:ascii="微软雅黑" w:hAnsi="微软雅黑" w:cs="微软雅黑"/>
                <w:color w:val="000000"/>
                <w:kern w:val="0"/>
                <w:lang w:val="en-US" w:eastAsia="zh-CN" w:bidi="ar"/>
              </w:rPr>
              <w:t xml:space="preserve">                                               </w:t>
            </w:r>
          </w:p>
          <w:p w14:paraId="50D24874">
            <w:pPr>
              <w:widowControl/>
              <w:numPr>
                <w:ilvl w:val="0"/>
                <w:numId w:val="6"/>
              </w:numPr>
              <w:spacing w:line="240" w:lineRule="auto"/>
              <w:ind w:leftChars="0"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设备使用历史记录:支持查看学生设备的使用记录，包括使用应用的名称、开始使用时间、结束时间等;支持将设备使用记录按照excel格式导出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设备详情：支持查看学生设备的型号、SN序列号、MAC地址、管控版本信息、该设备上一个使用用户信息、该设备首次激活时间、最后连接时间、最后心跳时间</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37823D61">
            <w:pPr>
              <w:widowControl/>
              <w:numPr>
                <w:ilvl w:val="0"/>
                <w:numId w:val="0"/>
              </w:numPr>
              <w:spacing w:line="240" w:lineRule="auto"/>
              <w:ind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设备状态：支持查看当前设备的状态，包括设备当前用户、设备离线在线状态、设备激活状态、设备类型、设备接受管控时间等。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学生设备管理：支持设备解锁、锁定；学生账号导入与导出；学生账号的新增、编辑与删除；学生的转换班级、密码重置，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策略设置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多层级管理:根据学校实际的学校、年级、班级等其他实际层级情况，实现分层管理;低层级的设备策略可以同高层级的设备管控策略，也可以自定义管控策略。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管理模式设置:学校可以选择家校共管模式和学校管理模式。学校管理模式是指学生设备始终处于学校的学习桌面，学生不可以自行下载应用，只能下载学校自行搭建的应用市场中的应用；学生不可以访问非学校允许的网站。</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用市场：学校可以选择上架什么APP给学生使用，也可以选择该应用是必装（系统主动安装）还是让学生自由安装、卸载；对于不同的层级、不同的学生可以做到不同的配置，让每个学生都有自己的专属应用市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插件管理：支持对如“微信”类的超级APP的内容插件进行监管，如：微信小游戏、微信看一看、微信朋友圈、微信支付等；。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设备开关：学校可以管理学生设备的各项软、硬件开关，如蓝牙传输、护眼模式、屏幕锁定、一机一号等。</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D3C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FDE8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CA7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ED3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9FBA6F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D6B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544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充电柜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3B8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静音设计：</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①采用医用静音万向转轮。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②智能温控双排气静音风扇。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摆放整齐：配备多功能防火ABS隔板，充电线可隐藏排布于平板电脑下方，和平板电脑（笔电）互不交集，伸缩自如，整齐美观。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人体工学：整体车身顶部采用球头设计，没有直角边，有效保护使用者。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隐藏式把手设计：将整个顶部设计成隐藏式把手结构，无需安装外置把手，推动便捷。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前门最大旋转角度270°，在使用者操作时，尽量少占用使用场景空间，方便拿取，同时该设计有效降低门的故障率。                                                            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前门采用三点式平面锁，防盗性能超过常规锁。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充电状态显示：配备抬头LED指示灯面板（采用PC材质，显示清晰，美观耐用），对每一台电脑的充电状态进行全面监测，充电中显示红灯，充满显示绿灯。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出厂前完成充电线安装，支持快速调机使用。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278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63B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D58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A28B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022922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2EA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593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学生平板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B11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11英寸/1920x1200/麒麟710A/WIFI版/鸿蒙3。</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BD0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B29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70A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218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AB6E59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66DC381">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8D5200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2D13052">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AI教室</w:t>
            </w:r>
            <w:r>
              <w:rPr>
                <w:rFonts w:hint="eastAsia" w:ascii="微软雅黑" w:hAnsi="微软雅黑" w:cs="微软雅黑"/>
                <w:color w:val="000000"/>
                <w:kern w:val="0"/>
                <w:lang w:val="en-US" w:eastAsia="zh-CN" w:bidi="ar"/>
              </w:rPr>
              <w:t>-小计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C0367D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4DDB2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525470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B6D629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7CCCEE40">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2247D3E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A9FA0CA">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2D7BD0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12E6B0B">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3、创客教室</w:t>
            </w:r>
          </w:p>
        </w:tc>
        <w:tc>
          <w:tcPr>
            <w:tcW w:w="52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372366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5B082B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4C3636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6E0036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4702DC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08C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8EB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教师讲台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428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尺寸:1000*700*1000mm。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柜体主要部分采用材料厚度为1.0mm的优质冷轧钢板，经过数控冲床、折边、激光切割一次成型。操作方便、经久耐用。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金属外表酸洗除油磷化镀膜处理，表面采用树脂粉末喷塑，颜色为亚光灰白。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40F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FE4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34B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50F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571BD7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79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577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教师椅</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4AF6">
            <w:pPr>
              <w:widowControl/>
              <w:numPr>
                <w:ilvl w:val="0"/>
                <w:numId w:val="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规格：Φ400mm，面料材质：椅面选用优质皮革。</w:t>
            </w:r>
            <w:r>
              <w:rPr>
                <w:rFonts w:hint="eastAsia" w:ascii="微软雅黑" w:hAnsi="微软雅黑" w:cs="微软雅黑"/>
                <w:color w:val="000000"/>
                <w:kern w:val="0"/>
                <w:lang w:val="en-US" w:eastAsia="zh-CN" w:bidi="ar"/>
              </w:rPr>
              <w:t xml:space="preserve">                </w:t>
            </w:r>
          </w:p>
          <w:p w14:paraId="78747654">
            <w:pPr>
              <w:widowControl/>
              <w:numPr>
                <w:ilvl w:val="0"/>
                <w:numId w:val="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气杆升降。</w:t>
            </w:r>
            <w:r>
              <w:rPr>
                <w:rFonts w:hint="eastAsia" w:ascii="微软雅黑" w:hAnsi="微软雅黑" w:cs="微软雅黑"/>
                <w:color w:val="000000"/>
                <w:kern w:val="0"/>
                <w:lang w:val="en-US" w:eastAsia="zh-CN" w:bidi="ar"/>
              </w:rPr>
              <w:t xml:space="preserve">                                                </w:t>
            </w:r>
          </w:p>
          <w:p w14:paraId="73296BDB">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3、带钢制套万向轮。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1B9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46D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2FD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99A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3C91AF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FF7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FDD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学生活动桌</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750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规格：1200mm×1200mm×780mm，台面：采用16mm厚双面膜实芯理化板。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桌体结构：双层设计，桌腿采用50*50mm或40*60mm方钢管，钢制焊接制作，表面经环氧树脂粉体涂装处理。耐腐蚀，易清洗、耐磨、耐刻刮。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层板采用16mm厚E1级优质三聚氰胺双贴面饰面板，对板材所有截面采用PVC优质封边条用全自动封边机经高温热熔进行封边，封边与板连接紧密，不易渗水，经久耐用，外形美观。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32A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B01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508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675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01CD8B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B115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C70E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水槽柜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EFCA">
            <w:pPr>
              <w:widowControl/>
              <w:numPr>
                <w:ilvl w:val="0"/>
                <w:numId w:val="8"/>
              </w:numPr>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水槽柜规格：长500mm*宽580mm*高860mm。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2、水槽内径：340*340*210mm并设有溢水孔。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3、功能描述：</w:t>
            </w:r>
          </w:p>
          <w:p w14:paraId="14AD23C1">
            <w:pPr>
              <w:widowControl/>
              <w:numPr>
                <w:ilvl w:val="0"/>
                <w:numId w:val="0"/>
              </w:numPr>
              <w:spacing w:line="240" w:lineRule="auto"/>
              <w:ind w:leftChars="0"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①翻盖采用专业阻尼转轴，设计弹簧珠定位，水槽上翻盖打开，展露出隐藏式的三个专用钢质水嘴瓷质阀。</w:t>
            </w:r>
          </w:p>
          <w:p w14:paraId="4D328DD2">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②水嘴开关为20*20*20mm的旋钮正方体设计，且两侧设有8个滴水棒，采用卡扣设计，承重力强、稳固不晃动，方便学生在实验时放置试。</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③下翻盖关闭，此时水槽呈现于平面，使实验操作更方便；后方设计有水管接口位和洗眼器位置，可按需加装，水管接口可用于吊装式。④前置柜门打开后设有3个储物盒，用于存放清洁用品；侧面各有一个扣手位置，方面安装，移动；底部设计预留有地脚位置，可跟据现场情况安装；翻盖上设计有标识与贯穿式扣手位，方便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外观描述：前后门带锁设计，便于检修，整体造型圆润，顶部梯形设计，不仅让造型更加别致，同时也契合功能分区；翻盖和后槽以及侧板均有条形装饰，增强了整体性；前面板下方设计渐变透孔造型，更加美观；翻盖打开，水嘴的位置图形与前面板装饰图形相呼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水槽柜各项性能需满足如下要求：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①外观应满足固定部位的结合应牢固无松动、件、无漏钉、无透钉（预留孔、选择孔除外）产品的所有涂饰表面不得有脱色、掉色现象。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②安全性要求满足与人体接触的零部件不应有毛刺、尖锐的棱角和端头；操作台面接缝应平整、紧密，不应渗水开缝。</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③理化性能应包含耐磨、耐划痕性能检测：检测合格。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④力学性能应包含零、部件是否断裂或豁裂：b.用手撤压某些应为牢固的部件是否出现永久性松动；c.零、部件是否出现严重影响使用功能的磨损或变形：d.五金连接件是否出现松动性能检测：检测合格。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⑤有害物质限量：甲醛含量：检测合格。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⑥重金属可溶性铅：未检出、镉：未检出、铬：未检出、汞：未检出。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98C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221B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E174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21B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D053B2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ACC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9D6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边柜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3D3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1000*400*800mm,板材采用E1级16mm厚优质环保三聚氰胺板。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17C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81B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D008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8FD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187F4C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12B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A4C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创意机械结构学习套件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B647">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综述：创意机械结构套装是一种机械学习教育套装，它包含了多种零件，可以用于制作各种机械以及实验项目。属于结构搭建的入门套装。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零件种类包含马达、电池盒、齿轮、蜗杆、齿条、万向节、差速器、皮带轮、偏心轮、滑轮、链条等多种传动及结构配件≥393个，可组合出多达上百种机械装置，实现结构与设计完美组合，从拼装基础到刺激想象力的发挥，产品配套16节教案和PPT课程素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390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BDD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2C7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DE8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389FA8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1A7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49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692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创意机械结构套件课程资源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12B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PBL建构课程注重启发学生的创造力和动手实践能力，通过丰富多样的活动和项目，激发学生的学习热情，培养他们的团队合作、沟通技巧和问题解决能力。这种以乐高为载体的教育方式，不仅让学生在玩耍中学到知识，更能够培养他们的综合素养和创新精神，为未来的学习和发展奠定坚实基础。不少于30节课程资源，课程资源包含：教案、PPT、学生用书、搭建手册。</w:t>
            </w:r>
            <w:r>
              <w:rPr>
                <w:rStyle w:val="68"/>
                <w:rFonts w:hint="default"/>
                <w:sz w:val="24"/>
                <w:szCs w:val="24"/>
                <w:lang w:bidi="ar"/>
              </w:rPr>
              <w:br w:type="textWrapping"/>
            </w:r>
            <w:r>
              <w:rPr>
                <w:rStyle w:val="68"/>
                <w:rFonts w:hint="default"/>
                <w:sz w:val="24"/>
                <w:szCs w:val="24"/>
                <w:lang w:bidi="ar"/>
              </w:rPr>
              <w:t>课程资源目录:</w:t>
            </w:r>
            <w:r>
              <w:rPr>
                <w:rFonts w:hint="eastAsia" w:ascii="微软雅黑" w:hAnsi="微软雅黑" w:cs="微软雅黑"/>
                <w:color w:val="000000"/>
                <w:kern w:val="0"/>
                <w:lang w:bidi="ar"/>
              </w:rPr>
              <w:br w:type="textWrapping"/>
            </w:r>
            <w:r>
              <w:rPr>
                <w:rStyle w:val="68"/>
                <w:rFonts w:hint="default"/>
                <w:sz w:val="24"/>
                <w:szCs w:val="24"/>
                <w:lang w:bidi="ar"/>
              </w:rPr>
              <w:t>第一章 机械结构</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1、秋千；2、折叠椅；3、平衡人；4、天平；5、独轮车；6、雨伞；7、机械手臂；8、斜拉桥；9、</w:t>
            </w:r>
            <w:r>
              <w:rPr>
                <w:rFonts w:hint="eastAsia" w:ascii="微软雅黑" w:hAnsi="微软雅黑" w:cs="微软雅黑"/>
                <w:color w:val="000000"/>
                <w:kern w:val="0"/>
                <w:lang w:eastAsia="zh-CN" w:bidi="ar"/>
              </w:rPr>
              <w:t>攻</w:t>
            </w:r>
            <w:r>
              <w:rPr>
                <w:rFonts w:hint="eastAsia" w:ascii="微软雅黑" w:hAnsi="微软雅黑" w:cs="微软雅黑"/>
                <w:color w:val="000000"/>
                <w:kern w:val="0"/>
                <w:lang w:bidi="ar"/>
              </w:rPr>
              <w:t>城车；10、云梯车。</w:t>
            </w:r>
            <w:r>
              <w:rPr>
                <w:rFonts w:hint="eastAsia" w:ascii="微软雅黑" w:hAnsi="微软雅黑" w:cs="微软雅黑"/>
                <w:color w:val="000000"/>
                <w:kern w:val="0"/>
                <w:lang w:bidi="ar"/>
              </w:rPr>
              <w:br w:type="textWrapping"/>
            </w:r>
            <w:r>
              <w:rPr>
                <w:rStyle w:val="68"/>
                <w:rFonts w:hint="default"/>
                <w:sz w:val="24"/>
                <w:szCs w:val="24"/>
                <w:lang w:bidi="ar"/>
              </w:rPr>
              <w:t>第</w:t>
            </w:r>
            <w:r>
              <w:rPr>
                <w:rStyle w:val="68"/>
                <w:rFonts w:hint="eastAsia"/>
                <w:sz w:val="24"/>
                <w:szCs w:val="24"/>
                <w:lang w:val="en-US" w:eastAsia="zh-CN" w:bidi="ar"/>
              </w:rPr>
              <w:t>二</w:t>
            </w:r>
            <w:r>
              <w:rPr>
                <w:rStyle w:val="68"/>
                <w:rFonts w:hint="default"/>
                <w:sz w:val="24"/>
                <w:szCs w:val="24"/>
                <w:lang w:bidi="ar"/>
              </w:rPr>
              <w:t>章 动力机械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2、钓鱼竿；2、脱落发射器；3、千斤顶；4、打蛋器；5、机械手；6、喂食器；7、轮毂；8、四驱车；9、压干机；10、飞轮小车。</w:t>
            </w:r>
            <w:r>
              <w:rPr>
                <w:rFonts w:hint="eastAsia" w:ascii="微软雅黑" w:hAnsi="微软雅黑" w:cs="微软雅黑"/>
                <w:color w:val="000000"/>
                <w:kern w:val="0"/>
                <w:lang w:bidi="ar"/>
              </w:rPr>
              <w:br w:type="textWrapping"/>
            </w:r>
            <w:r>
              <w:rPr>
                <w:rStyle w:val="68"/>
                <w:rFonts w:hint="default"/>
                <w:sz w:val="24"/>
                <w:szCs w:val="24"/>
                <w:lang w:bidi="ar"/>
              </w:rPr>
              <w:t>第三章 工程结构</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1、吊车；2、橡皮小车；3、砸钉机；4、测距车；5、四足爬虫；6、手枪；7、毛毛虫；8、塔吊；9、换挡小车；10、奇怪的昆虫。</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DC3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B04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465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F2E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6FA841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9B7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A0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智能家居基础学习课程资源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EEB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不少于十六课时，配套不少于16节的课件PPT。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走进智能家居；2.闪烁的指示灯；3.七彩灯；4.音乐演奏家；5.我的色彩我做主；6.智能小风扇（一）；7.智能小风扇（二）；8.音乐魔术师；9.智能楼道灯（一）；10.智能楼道灯（二）；11.听话小闸门（一）；12.听话小闸门（二）；13.气候情报员（一）；14.气候情报员（二）；15.自动停车系统（一）；16.自动停车系统（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26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21C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B68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EAD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E122C7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3D7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38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模拟飞行</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F29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6通道真实无人机遥控器：尺寸:173*102*206mm；R8EH尺寸:48.5*21*11mm.</w:t>
            </w:r>
            <w:r>
              <w:rPr>
                <w:rFonts w:hint="eastAsia" w:ascii="微软雅黑" w:hAnsi="微软雅黑" w:cs="微软雅黑"/>
                <w:color w:val="000000" w:themeColor="text1"/>
                <w:kern w:val="0"/>
                <w:lang w:bidi="ar"/>
                <w14:textFill>
                  <w14:solidFill>
                    <w14:schemeClr w14:val="tx1"/>
                  </w14:solidFill>
                </w14:textFill>
              </w:rPr>
              <w:t>重量:</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0.47kg（含接收机）</w:t>
            </w:r>
            <w:r>
              <w:rPr>
                <w:rFonts w:hint="eastAsia" w:ascii="微软雅黑" w:hAnsi="微软雅黑" w:cs="微软雅黑"/>
                <w:color w:val="000000"/>
                <w:kern w:val="0"/>
                <w:lang w:bidi="ar"/>
              </w:rPr>
              <w:t>传输频率：2.4GHz ISM波（2400MHz~2483.5MHz）.调制模式：GFSK.信道带宽：400KHz.信道间隔：1200KHz.发射功率：&lt;100mW(20dBM).接收灵敏度：-104dBM.遥控距离: 空中稳定距离1000米（实际操控距离与飞行环境有关）.扩频方式：FHSS.领道抑制比：&gt;36dBM.传输速率：38kbps.PWM输出范围：1.0ms~2.0ms.通道分辨率：2000，每级0.5us、.帧传输周期15ms/每帧.遥控器T8FB工作电压 ：4.8V~18V工作电流：&lt;110mA模拟器接线。模拟飞行软件：1、上千机型可选2、更加逼真参数可调3、可联机对战，各种2D/3D天气、地形可供选择.无人机编程软件。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954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34A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2C5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225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EE805A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174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F65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训练无人机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EFB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飞机尺寸:34*34*9.5CM,对角轴距24CM,动力参数:816电机,800毫安电池,飞行时间10分钟左右,气压定高,左右手切换.功能:上升下降、左右转、前进、后退、左侧、右侧、360度翻滚、快慢速三档控制、无头模式,一键返航（定高版：一键起降 一键急停）可加装摄像头。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2AC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95D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0C8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6A9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8B9C36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B6B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C4C9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无人机</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训练场地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5AA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赛道搭建材料与全国青少年无人机大赛使用赛道相同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1、竖圆：直径0.6m,圆心高度1.5米。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2、竖杆：高度1.5m。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3、竖杆：高度1.5m*2  横杆:0.8m*1。                 </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4A、竖圆：直径0.6m,圆心高度2.2m。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4B、竖圆：直径0.7m,圆心高度1.5m。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5A、竖圆：直径0.7m,圆心高度1.5m。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5B、竖圆：直径0.7m,圆心高度1.5m。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5C、竖圆：直径0.7m,圆心高度1.5m。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6、圆形起降点：直径：1m。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D9C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77F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B8F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A45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2BB21E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66B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E7F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创客教育</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云平台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015">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该云端教育平台专注于创客教学，为学习者提供了各个学习阶段必备的课程资源，平台的主要特性包括：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1、易于访问：平台基于网页接入，以学校为注册单位，每所学校拥有专属的登录凭证，兼容多种设备，包括个人电脑、平板电脑和智能手机等。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w:t>
            </w:r>
            <w:r>
              <w:rPr>
                <w:rFonts w:hint="eastAsia" w:ascii="微软雅黑" w:hAnsi="微软雅黑" w:cs="微软雅黑"/>
                <w:color w:val="000000" w:themeColor="text1"/>
                <w:kern w:val="0"/>
                <w:lang w:bidi="ar"/>
                <w14:textFill>
                  <w14:solidFill>
                    <w14:schemeClr w14:val="tx1"/>
                  </w14:solidFill>
                </w14:textFill>
              </w:rPr>
              <w:t>高度兼容：平台设计考虑了多系统支持，能够无缝运行在Windows、Android、iOS等多个操作系统上。</w:t>
            </w:r>
            <w:r>
              <w:rPr>
                <w:rFonts w:hint="eastAsia" w:ascii="微软雅黑" w:hAnsi="微软雅黑" w:cs="微软雅黑"/>
                <w:color w:val="00B0F0"/>
                <w:kern w:val="0"/>
                <w:lang w:bidi="ar"/>
              </w:rPr>
              <w:br w:type="textWrapping"/>
            </w:r>
            <w:r>
              <w:rPr>
                <w:rFonts w:hint="eastAsia" w:ascii="微软雅黑" w:hAnsi="微软雅黑" w:cs="微软雅黑"/>
                <w:color w:val="000000"/>
                <w:kern w:val="0"/>
                <w:lang w:bidi="ar"/>
              </w:rPr>
              <w:t>3、全面的教学资源：每个课程都配备了完整的教学资料，包括PPT演示文稿、视频讲解以及详细的教案和学案，以满足教学需求。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4、实时更新功能：平台支持在线内容更新，确保教育资源保持最新状态，以便用户能够及时接触和利用新发布的课程材料。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E15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24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60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66B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DCD7C0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F2C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D337">
            <w:pPr>
              <w:widowControl/>
              <w:spacing w:line="240" w:lineRule="auto"/>
              <w:ind w:left="0" w:leftChars="0" w:right="0" w:rightChars="0" w:firstLine="0" w:firstLineChars="0"/>
              <w:jc w:val="both"/>
              <w:textAlignment w:val="center"/>
              <w:rPr>
                <w:rFonts w:ascii="微软雅黑" w:hAnsi="微软雅黑" w:cs="微软雅黑"/>
                <w:color w:val="000000"/>
              </w:rPr>
            </w:pPr>
            <w:r>
              <w:rPr>
                <w:rFonts w:hint="eastAsia" w:ascii="微软雅黑" w:hAnsi="微软雅黑" w:cs="微软雅黑"/>
                <w:color w:val="000000"/>
                <w:kern w:val="0"/>
                <w:lang w:bidi="ar"/>
              </w:rPr>
              <w:t>16寸裸3D全息一体机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29EE">
            <w:pPr>
              <w:widowControl/>
              <w:spacing w:line="240" w:lineRule="auto"/>
              <w:ind w:left="0" w:leftChars="0" w:right="0" w:rightChars="0" w:firstLine="0" w:firstLineChars="0"/>
              <w:textAlignment w:val="center"/>
              <w:rPr>
                <w:rFonts w:ascii="微软雅黑" w:hAnsi="微软雅黑" w:cs="宋体"/>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桌面式裸眼3D全息一体机设备，产品包含完整的运算、交互和显示单元；整机采用一体化设计，方便灵活移动部署，无需组装。产品采取全新的设计语言，一体化外观简洁大方，结构坚固耐用，用料材质精良。围绕教学两端多学段多场景设计，用户可自由调整使用角度。产品采用全新的裸眼3D光场显示技术、光学追踪定位技术和智能算法，无需佩戴任何形态的3D眼镜或其他辅助设备，即可实现高清级别以上的裸眼3D显示。3D影像具有逼真的虚拟现实临场感效果和增强现实出屏效果，并支持空间交互操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桌面式裸眼3D全息一体机设备1套，包括：16英寸裸眼3D全息一体机1台，空间交互笔1支，电源适配器1个。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产品设计充分考虑用户的使用场景需要，为确保产品和技术的先进性和适用性，本项采购不接受需要用户佩戴眼镜的VR/AR产品。</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4</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系统支持</w:t>
            </w:r>
            <w:r>
              <w:rPr>
                <w:rFonts w:hint="eastAsia" w:ascii="微软雅黑" w:hAnsi="微软雅黑" w:cs="微软雅黑"/>
                <w:color w:val="000000" w:themeColor="text1"/>
                <w:kern w:val="0"/>
                <w:lang w:val="en-US" w:eastAsia="zh-CN" w:bidi="ar"/>
                <w14:textFill>
                  <w14:solidFill>
                    <w14:schemeClr w14:val="tx1"/>
                  </w14:solidFill>
                </w14:textFill>
              </w:rPr>
              <w:t>国产</w:t>
            </w:r>
            <w:r>
              <w:rPr>
                <w:rFonts w:hint="eastAsia" w:ascii="微软雅黑" w:hAnsi="微软雅黑" w:cs="微软雅黑"/>
                <w:color w:val="000000" w:themeColor="text1"/>
                <w:kern w:val="0"/>
                <w:lang w:bidi="ar"/>
                <w14:textFill>
                  <w14:solidFill>
                    <w14:schemeClr w14:val="tx1"/>
                  </w14:solidFill>
                </w14:textFill>
              </w:rPr>
              <w:t>操作系统。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CPU：相当于或优于AMD Ryzen™5系列7535HS，不低于6核心12线程，主频≥3.3G Hz，睿频≥4.55G 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内存：不低于8GB DDR5，最高支持32 GB。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硬盘：容量不低于256G的固态硬盘，最高支持1 TB。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显卡：相当于或优于AMD Radeon™ 系列RX 7600M XT独立显卡，显存容量8GB GDDR6。</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采用新型裸眼3D显示技术，裸眼3D屏幕尺寸≥16英寸，3D显示刷新率≥120Hz；设备屏幕显示达到4K级别，支持2D与3D两种工作模式，两种模式可自动切换，2D模式下分辨率不低于38402400，3D模式下分辨率不低于19202400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交互：设备支持包括空间交互笔、触屏、键盘鼠标在内的三种以上的交互方式，其中配备空间交互笔1支，与主机采取有线连接以确保信号稳定，支持对目标对象进行6自由度坐标轴交互和空中姿态转动；空间交互笔无需电池供电，内置振动器支持震动反馈用户操作；同时支持不低于10点的触屏交互。</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端口与网络：接口充足以便用户使用，包括USB A* 4个、Type-C2个，HDMI OUT1个；支持千兆以太网连接，支持WIFI 6E，支持Bluetooth 5.2。</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设备内置两个3瓦4欧扬声器，配合内容为用户呈现优秀的沉浸感体验。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设备功能要求：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先进显示：设备支持常规2D显示和裸眼3D显示，当打开3D软件内容时，显示方式由普通2D自动切换为3D显示，支持3D全屏显示。用户无需佩戴偏光式3D眼镜或者其他辅助外设，即可观看到清晰自然的裸眼3D影像。系统能准确判断主观看者所在位置，从而根据其眼睛视角的不同来呈现可供单人观看的裸眼3D立体图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显示追踪：具备眼部追踪功能，系统能够基于眼部追踪技术实时探测到的主使用者人眼位置进行3D图像精准处理，使主观看者能够即时观看到清晰的裸眼3D显示内容；设备配置不多于1组的智能传感器，刷新率≥120hz，高效率工作以实现对目标物的实时准确跟踪，并有效降低时延；同时支持在不同的室内照明条件下稳定工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（3）位置追踪：位置追踪：位置追踪系统包括：≤2组红外传感器，每组红外传感器都包含2个相机；2组红外传感器协同工作，有效提升对目标物追踪的覆盖范围及追踪精度，高效率实现交互追踪效果。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多维交互：支持包括空间交互笔、触屏、键盘鼠标在内的三种以上的交互方式，不同交互方式协同作用有效提升用户的操作效率。其中空间交互笔和触摸屏，均支持在2D显示方式下，与系统软件的交互；空间交互笔还支持在3D显示方式下，与裸眼3D软件内容的交互。</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114C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399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0BC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E03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512730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DCD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CAA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86寸4K裸眼3D全息大屏</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102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多人裸眼3D智能大屏产品，采用了最新的光场立体显像技术，可获得具有三维空间、立体景深的逼真影像。画中事物既可以凸出于画面之外，也可以深藏于画面之中。整体画面色彩艳丽、层次分明、活灵活现、栩栩如生，是真正意义上的三维立体影像。裸眼立体影像以其真实生动的表现力，优美高雅的环境感染力，强烈震撼的视觉冲击力在众多场景具有广泛适用空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1、采用86寸高清液晶面板，物理分辨率达3840×2160，刷新频率60Hz，支持4K信号输入。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2、采用直下式LED背光源，均匀性和色彩还原性良好，无黑边和暗影现象。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3、液晶屏色度值为1.07B，拥有较好的彩色饱和度，色彩还原真实。</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4、屏幕比例16：9，对比度≥1200:1，面板亮度≥400cd/㎡，响应时间≤8ms。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5、液晶屏亮度均匀，显示清晰、图像失真小，影像不闪烁，可满足7×24小时长时使用，寿命不低于30000小时。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6、具有先进性、稳定性和可扩充性等特点，操作简单，工作稳定可靠。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7、采取两次点对点精密贴合，全自动化光学对位全贴合技术，有效提升光栅贴合精度，3D和2D成像清晰自然。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8、采用高透柱状透镜膜片，透过率不低于95%，表面硬度不低于3H。</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9、观看最大可视距离2m-8m，景深效果支持可调，水平方向2D可视角度≥ 178°；3D可视角度≥100°。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10、采用多视点算法技术，图像生成和显示≥56视点，最大出屏可达35cm。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11、外接电脑下支持10点红外触摸，触摸精度≤2mm。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12、内置喇叭，功率28W，高音质高灵敏度。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13、支持2D+Z、左右、上下等3D格式。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14、配有物理按键，用于控制设备开关机、音量大小。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15、采用先进的色彩引擎，自动图像增强，支持3D视频降噪，3D视频解码和色度分离，3D运动自适应，视频去隔行，边缘方向自适应。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16、整机预装Android 6.0系统。CPU采用相当于或优于64位ARM Cortex-A53@1.46Ghz四核主芯片，主频高达1.46G；GPU采用相当于或优于Mali-720MP2 GPU；内存≥1G，存储≥8G。</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17、接口丰富，全面支持教学实训等多场景需求，本机端口支持：USB Type-A接口4个,支持USB 2.0；USB Type-B接口*1个；HDMI接口 2个；D-SUB 15Pin 接口 1个；D-SUB 9Pin 接口 1个；CVBS视频输入接口 2个；PC-RGB音频输入接口 1个；YPBPR输入接口 1个；RCA接口 1个；TF卡槽 1个；RJ45网口输入接口1个；Earphone terminals输出接口1个。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18、整机内置Wifi,支持双频Wifi;自适应支持百兆/千兆以太网。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19、整机功耗最大不超过400W，工作温度-10℃-40℃，工作湿度10～80% RH。</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E20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B65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9B4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91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FE2E0D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4DA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C36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图灵智能小学科学虚拟3D实验教学系统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95C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要求软件具有贴合国家课程标准，覆盖物质科学、生命科学、地球与宇宙科学、技术与工程等四大领域全部内容资源不少于220个，其中物质科学领域中的内容数量不少于50个（如：用圆盘做色光混合实验/观察水蒸气的凝结现象/让纸蛇转动），生命科学领域中的内容数量不少于50个（如：脂肪的辨别方法/四种活动关节有什么不同？/蚕的幼虫有什么外部形态特征？），地球与宇宙科学领域中的内容数量不少于55个（如：模拟岩层褶皱和地震的形成/为什么月亮的形状看起来在变化？/化石有哪些形成方式？），技术与工程领域中的内容数量不少于45个（如：水龙头里的水是怎么流出来的？/什么是正切机构？/探究螺钉与斜面的相似之处）。所有内容均支持探究式学习，避免单一视频或图片展示，通过交互操作深化对所学知识点的理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实验台操作配备实验步骤分步引导，并提供实验器材标注功能，降低低龄学生认知门槛。学生可以根据实验标准步骤和引导进行实验操作，能按照标准的实验步骤完成实验。资源内容中的模型为3D高精度模型，可通过交互笔对资源对象进行高自由度操控，在资源学习操作中，根据特点内容的观察需求，支持通过交互笔多按钮多角度平移、旋转视角或移动实验台进行观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软件支持双模式显示与操作兼容性，同时支持普通平面显示器（PC屏幕）和3D立体显示设备（桌面交互一体机），操作方式兼容传统鼠标模式与沉浸式交互笔+3D红外眼镜模式，满足不同教学场景需求。</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CBB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节点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9BA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794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EE1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D7993E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5FE85E8">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5494FA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BB7C3AA">
            <w:pPr>
              <w:widowControl/>
              <w:numPr>
                <w:ilvl w:val="0"/>
                <w:numId w:val="0"/>
              </w:numPr>
              <w:spacing w:line="240" w:lineRule="auto"/>
              <w:ind w:leftChars="0" w:right="0" w:rightChars="0"/>
              <w:textAlignment w:val="center"/>
              <w:rPr>
                <w:rFonts w:hint="default"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3、创客教室-小计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C6BC3F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62CBAF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C2FFF2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286819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5F741337">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472A7C7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A1C82D2">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8127F8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93B4C0D">
            <w:pPr>
              <w:widowControl/>
              <w:numPr>
                <w:ilvl w:val="0"/>
                <w:numId w:val="0"/>
              </w:numPr>
              <w:spacing w:line="240" w:lineRule="auto"/>
              <w:ind w:leftChars="0" w:right="0" w:rightChars="0"/>
              <w:textAlignment w:val="center"/>
              <w:rPr>
                <w:rFonts w:hint="eastAsia"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4、科学实验室、仪器室</w:t>
            </w:r>
          </w:p>
        </w:tc>
        <w:tc>
          <w:tcPr>
            <w:tcW w:w="52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4D0CE7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9317B4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55AD23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0A88DD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01D723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EA63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F8B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教师演示台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E630">
            <w:pPr>
              <w:widowControl/>
              <w:numPr>
                <w:ilvl w:val="0"/>
                <w:numId w:val="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规格：2400mm*700mm*800mm；台面：采用16mm厚实芯理化板台面。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外观设计：</w:t>
            </w:r>
            <w:r>
              <w:rPr>
                <w:rFonts w:hint="eastAsia" w:ascii="微软雅黑" w:hAnsi="微软雅黑" w:cs="微软雅黑"/>
                <w:color w:val="000000"/>
                <w:kern w:val="0"/>
                <w:lang w:val="en-US" w:eastAsia="zh-CN" w:bidi="ar"/>
              </w:rPr>
              <w:t xml:space="preserve">                                                </w:t>
            </w:r>
          </w:p>
          <w:p w14:paraId="31B02488">
            <w:pPr>
              <w:widowControl/>
              <w:numPr>
                <w:ilvl w:val="0"/>
                <w:numId w:val="0"/>
              </w:numPr>
              <w:spacing w:line="240" w:lineRule="auto"/>
              <w:ind w:leftChars="0"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①主体造型为（沙漏型），美观精致。</w:t>
            </w:r>
            <w:r>
              <w:rPr>
                <w:rFonts w:hint="eastAsia" w:ascii="微软雅黑" w:hAnsi="微软雅黑" w:cs="微软雅黑"/>
                <w:color w:val="000000"/>
                <w:kern w:val="0"/>
                <w:lang w:val="en-US" w:eastAsia="zh-CN" w:bidi="ar"/>
              </w:rPr>
              <w:t xml:space="preserve">                             </w:t>
            </w:r>
          </w:p>
          <w:p w14:paraId="222015EA">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②整体造型设计为大小体块浮雕设计，大小分级共3层，造型别致、稳重简约。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柜体：框架及柜体均为全钢结构，通体钢板采用≥1.0mm国标一级冷轧钢板，经CNC机压成形、焊接制作，表面经环氧树脂粉体涂装处理（涂装厚度≥75μm）。耐腐蚀，易清洗、耐磨、耐刻刮。桌体内部可隐藏设计强弱电、给排水、气体管路。装饰封板：可拆装式设计。所有钣金的表面接缝均为满焊，焊接表面平整、平滑，柜体底部配备≥30mm高高强度钢制尼龙可调整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教师演示台各项性能需满足如下要求：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①外观应满足固定部位的结合应牢固无松动、件、无漏钉、无透钉（预留孔、选择孔除外）产品的所有涂饰表面不得有脱色、掉色现象。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②安全性要求满足与人体接触的零部件不应有毛刺、尖锐的棱角和端头；操作台面接缝应平整、紧密，不应渗水开缝。</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③理化性能应包含耐磨、耐划痕性能检测：检测合格。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④力学性能应包含零、部件是否断裂或豁裂：b.用手撤压某些应为牢固的部件是否出现永久性松动；c.零、部件是否出现严重影响使用功能的磨损或变形：d.五金连接件是否出现松动性能检测：检测合格。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⑤有害物质限量：甲醛含量：检测合格。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⑥重金属可溶性铅：未检出、镉：未检出、铬：未检出、汞：未检出。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投标人需提供制造厂商出具2021年及以后版本由权威机构出具的检测告复印件，且需注明本次招标采购项目名称及编号并加盖制造厂商公章。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9D28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3B4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F5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A26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FFB98C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CD0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59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5FA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教师水槽柜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548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 xml:space="preserve">1、水槽柜规格：长500*宽580*高860mm。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2、水槽内径：340*340*210mm并设有溢水孔。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功能描述：①.翻盖采用专业阻尼转轴，设计弹簧珠定位，水槽上翻盖打开，展露出隐藏式的三个专用钢质水嘴瓷质阀。②.集成2个隐藏式实验室专用洗眼器，带独立开关用于实验时紧急冲洗眼睛。③.水嘴开关为20*20*20mm的旋钮正方体设计，且两侧设有5个滴水棒，采用卡扣设计，承重力强、稳固不晃动，方便在实验时放置试管。④.下翻盖关闭，此时水槽呈现于平面，使实验操作更方便；后方设计有水管接口位可用于吊装式安装。⑤.前置柜门打开后设有3个储物盒，用于存放清洁用品；方便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外观描述：前后门带锁设计，便于检修，整体造型圆润，顶部梯形设计，不仅让造型更加别致，同时也契合功能分区；翻盖和后槽以及侧板均有条形装饰，增强了整体性；前面板下方设计渐变透孔造型，更加美观；翻盖打开，水嘴的位置图形与前面板装饰图形相呼应，开标时提供样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FAE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62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E40F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59A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32268A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32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696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教师转椅</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A066">
            <w:pPr>
              <w:widowControl/>
              <w:numPr>
                <w:ilvl w:val="0"/>
                <w:numId w:val="1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规格：Φ400mm，面料材质：椅面选用优质皮革。</w:t>
            </w:r>
            <w:r>
              <w:rPr>
                <w:rFonts w:hint="eastAsia" w:ascii="微软雅黑" w:hAnsi="微软雅黑" w:cs="微软雅黑"/>
                <w:color w:val="000000"/>
                <w:kern w:val="0"/>
                <w:lang w:val="en-US" w:eastAsia="zh-CN" w:bidi="ar"/>
              </w:rPr>
              <w:t xml:space="preserve">                </w:t>
            </w:r>
          </w:p>
          <w:p w14:paraId="3D58FC25">
            <w:pPr>
              <w:widowControl/>
              <w:numPr>
                <w:ilvl w:val="0"/>
                <w:numId w:val="1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气杆升降</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0036C39E">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3、带钢制套万向轮。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97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把</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264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53A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89D0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E12ED8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3A2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00A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学生实验台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7BC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1、规格：2600*1200*780mm。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2、台面：采用16mm厚实芯理化板台面，台面满足化学性能、物理性能、环保性能、防霉抗菌性能、燃烧性能等要求。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桌身整体结构由桌腿、立柱、前横梁、中横梁、后横梁及加强横支撑件组成。桌腿采用规格50*20mm，壁厚2mm优质异形钢管，蝴蝶型一次成型，圆弧部分外弧R70mm，内弧R50mm，底部圆弧角度分别为90°、70°，中间圆弧角度为135°，上部圆弧角度为155°。桌腿表面精心打磨、高温无尘烤漆，不脱落，不生锈，表面光泽透亮。侧板与桌腿为一体化设计，侧板尺寸160mm*45mm*730mm，侧板中空设计，可拆卸。单腿支撑力100公斤，连接支撑力300公斤。桌腿——横梁连接采用新型“C”型内插连接方式，无缝隙、不松动，横梁采用规格30mm*15mm优质钢</w:t>
            </w:r>
            <w:bookmarkStart w:id="1" w:name="_GoBack"/>
            <w:bookmarkEnd w:id="1"/>
            <w:r>
              <w:rPr>
                <w:rFonts w:hint="eastAsia" w:ascii="微软雅黑" w:hAnsi="微软雅黑" w:cs="微软雅黑"/>
                <w:color w:val="000000"/>
                <w:kern w:val="0"/>
                <w:lang w:bidi="ar"/>
              </w:rPr>
              <w:t>管，结构稳定承重强，耐压强度大,抗冲击不易变形，台面上部设计三根横梁，用于支撑桌面，背部中下设计两根横梁。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4、挡板、背板均为可拆卸式，采用0.8mm优质钢板激光切割而成，设计有透孔，表面采用环保无毒害的粉末喷塑工艺。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5、书包斗：采用环保型ABS工程塑料一次性注塑成型</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①产品规格：桌斗尺寸：430*290*148mm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②特点描述：桌斗设计有两种凳挂结构，可分别用于圆形凳、人体工学四脚方凳悬挂使用,设计条形结构，既起到防滑作用，又能装饰桌斗外观。</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③中间设计抽拉式电源盒，更好的保护电源结构。抽拉行程约150mm，底部留有扣手，方便抽拉使用。整体采用ABS工程塑料注塑成型，配备尼龙零件，耐用性高。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桌腿保护卡套规格：前腿180*60*70后腿130*60*60，特点描述：采用PP工程塑料一体注塑成型，结实耐磨。留有固定孔和点胶位，方便固定。梯形设计，美观大方，与桌腿完美结合，底部厚度11mm,有效保护桌腿金属结构与地面接处，延长使用寿命，中标后签合同前提供样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7、学生实验台各项性能需满足如下要求：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①外观应满足固定部位的结合应牢固无松动、件、无漏钉、无透钉（预留孔、选择孔除外）产品的所有涂饰表面不得有脱色、掉色现象。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②安全性要求满足与人体接触的零部件不应有毛刺、尖锐的棱角和端头；操作台面接缝应平整、紧密，不应渗水开缝。</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③理化性能应包含耐磨、耐划痕性能检测：检测合格。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④力学性能应包含零、部件是否断裂或豁裂：b.用手撤压某些应为牢固的部件是否出现永久性松动；c.零、部件是否出现严重影响使用功能的磨损或变形：d.五金连接件是否出现松动性能检测：检测合格。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⑤有害物质限量：甲醛：检测合格。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⑥重金属可溶性铅：未检出、镉：未检出、铬：未检出、汞：未检出。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653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CCAD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C95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D60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6FF9DB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532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833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实验水槽柜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F1A4">
            <w:pPr>
              <w:widowControl/>
              <w:numPr>
                <w:ilvl w:val="0"/>
                <w:numId w:val="1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实验水槽柜规格：长500mm*宽580mm*高860mm。</w:t>
            </w:r>
            <w:r>
              <w:rPr>
                <w:rFonts w:hint="eastAsia" w:ascii="微软雅黑" w:hAnsi="微软雅黑" w:cs="微软雅黑"/>
                <w:color w:val="000000"/>
                <w:kern w:val="0"/>
                <w:lang w:val="en-US" w:eastAsia="zh-CN" w:bidi="ar"/>
              </w:rPr>
              <w:t xml:space="preserve">           </w:t>
            </w:r>
          </w:p>
          <w:p w14:paraId="34688826">
            <w:pPr>
              <w:widowControl/>
              <w:numPr>
                <w:ilvl w:val="0"/>
                <w:numId w:val="1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水槽内径：340*340*210mm并设有溢水孔。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3、功能描述：</w:t>
            </w:r>
            <w:r>
              <w:rPr>
                <w:rFonts w:hint="eastAsia" w:ascii="微软雅黑" w:hAnsi="微软雅黑" w:cs="微软雅黑"/>
                <w:color w:val="000000"/>
                <w:kern w:val="0"/>
                <w:lang w:val="en-US" w:eastAsia="zh-CN" w:bidi="ar"/>
              </w:rPr>
              <w:t xml:space="preserve">                                               </w:t>
            </w:r>
          </w:p>
          <w:p w14:paraId="7BB7E08B">
            <w:pPr>
              <w:widowControl/>
              <w:numPr>
                <w:ilvl w:val="0"/>
                <w:numId w:val="0"/>
              </w:numPr>
              <w:spacing w:line="240" w:lineRule="auto"/>
              <w:ind w:leftChars="0"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①翻盖采用专业阻尼转轴，设计弹簧珠定位，水槽上翻盖打开，展露出隐藏式的三个专用钢质水嘴瓷质阀。</w:t>
            </w:r>
            <w:r>
              <w:rPr>
                <w:rFonts w:hint="eastAsia" w:ascii="微软雅黑" w:hAnsi="微软雅黑" w:cs="微软雅黑"/>
                <w:color w:val="000000"/>
                <w:kern w:val="0"/>
                <w:lang w:val="en-US" w:eastAsia="zh-CN" w:bidi="ar"/>
              </w:rPr>
              <w:t xml:space="preserve">                         </w:t>
            </w:r>
          </w:p>
          <w:p w14:paraId="58D322E5">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②水嘴开关为20*20*20mm的旋钮正方体设计，且两侧设有8个滴水棒，采用卡扣设计，承重力强、稳固不晃动，方便学生在实验时放置试管。</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③下翻盖关闭，此时水槽呈现于平面，使实验操作更方便；后方设计有水管接口位和洗眼器位置，可按需加装，水管接口可用于吊装式。④前置柜门打开后设有3个储物盒，用于存放清洁用品；侧面各有一个扣手位置，方面安装，移动；底部设计预留有地脚位置，可跟据现场情况安装；翻盖上设计有标识与贯穿式扣手位，方便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外观描述：前后门带锁设计，便于检修，整体造型圆润，顶部梯形设计，不仅让造型更加别致，同时也契合功能分区；翻盖和后槽以及侧板均有条形装饰，增强了整体性；前面板下方设计渐变透孔造型，更加美观；翻盖打开，水嘴的位置图形与前面板装饰图形相呼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5.水槽柜各项性能需满足如下要求：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①外观应满足固定部位的结合应牢固无松动、件、无漏钉、无透钉（预留孔、选择孔除外）产品的所有涂饰表面不得有脱色、掉色现象。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②安全性要求满足与人体接触的零部件不应有毛刺、尖锐的棱角和端头；操作台面接缝应平整、紧密，不应渗水开缝。</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③理化性能应包含耐磨、耐划痕性能检测：检测合格。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④力学性能应包含零、部件是否断裂或豁裂。b.用手撤压某些应为牢固的部件是否出现永久性松动。c.零、部件是否出现严重影响使用功能的磨损或变形。d.五金连接件是否出现松动性能检测：检测合格。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⑤有害物质限量：甲醛含量：检测合格。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⑥重金属可溶性铅：未检出、镉：未检出、铬：未检出、汞：未检出。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411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9C9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61D3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484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0CDDE4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649E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6A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学生凳</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999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规格：350*252*450mm（凳面;350*252*40mm）。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凳面采用ABS工程塑料一体注塑成型；弧面设计，三边凸起，中间凹下，前端根据人体结构进行起伏式弧面设计，四边均圆角处理，触感舒适；贴合人体臀部曲线，凳面最深处下沉约15mm，凳面前端带有微凸结构，能够有效支撑人体大腿部分受力，符合人体工程学设计，后端底部留有20mm宽空间，方便用户提拉挪动凳子。                                                                       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凳面表皮采用渐变圆孔装饰，总体数量不少于300个，其中通孔部分约为60个，起到透气排汗作用；四足钢质方凳，立柱采用25*25mm优质方管，横梁采用20*20mm优质方管焊接成型，凳架经酸洗 磷化 钝化等工艺处理。静电喷塑，高温固化，脚垫：ABS优质内嵌式脚垫，高度≥5mm,具有防滑防退等特点。外形美观大方，坚固耐用。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0C4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44C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4A3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704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FD0065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2E6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F63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教师</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主控电源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9D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教师演示台配备总漏电保护和分组保护，可分组控制学生的高低压电源，确保学生实验安全方便。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教师电源总控采用10寸"电阻式"液晶屏，显示智能控制按键同时显示电源电压。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教师交流电源通过智能控制按键直接选取0～30V电压，最小调节单元可达1V,额定电流6A。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教师直流电源也是通过智能控制按键直接选取，调节范围为0～30V，分辨率可达0.1V,额定电流4A。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低压大电流值为40A，自动关断。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学电源：220V交流输出为带安全门的新国标插座，带有电源指示，学生低压交流电源可通过智能控制按键直接选取0～30V电压，最小调节单元为1V，组输送至学生桌；低压直流电压教师能准确控制，最小调节单元为0.1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集中控制系统。可执行各分项分页控制</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（1）升降控制：可以实现单个控制，可以集中控制，可以任意组合控制。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（2）补光控制：分组控制整室照明。</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（3）学生220V电源控制：控制学生AC220V电源。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（4）低压控制：教室主控，分组控制。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CC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D39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64C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93D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E6E936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475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D3E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吊装</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升降电源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607BE">
            <w:pPr>
              <w:widowControl/>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采用ABS材质，模具一体成型。模块内预留高压、低压位置。四周带氛围灯设计。</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(1)、教师主控型，学生低压电源都可接收主控电源发送的锁定信号，在锁定指示灯点亮后，学生接收老师输送的设定电源电压，教师锁定时,学生自己无法操作，这样可避免学生的误操作。可以分组或独立控制。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(2)、学生电源采用耐磨、耐腐蚀、耐高温的PC亮光薄膜面板，学生电源的控制采用按钮式按键，可以随意设置电压，贴片元件生产技术，微电脑控制，采用大于1.3寸液晶显示电源学生交直流电压。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(3)、学生交流电源通过上下键1.2～24V电压，最小调节单元可达1V,额定电流2.5A。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(4)、学生直流电源也是通过上下键选取，调节范围为1.25V～24V，分辨率可达0.1V,额定电流2A。                 </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 xml:space="preserve"> </w:t>
            </w:r>
          </w:p>
          <w:p w14:paraId="60A220C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(5)、一个吊舱有2个网络接口，方便随时能上网。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学生电源盒设有微调上下降升降功能，老师可以任意移动电源放置桌面任何地方。采用220V，新国标安全插座;接收智能化控制系统控制，配置LED灯线1组，灯罩采用PC材质，设计安装透明均光板，不仅能使光线扩散均匀更能起到安全防护作用。采用自动升降转盘转轮装置，转轮、牵引绳、壳体，牵引轮转设置在壳体上，由24V电机转动转轮连接槽，牵引绳连接在转轮上连接槽中，驱动牵引转盘，转盘轮正转、反转，来带动牵引绳伸缩移动，牵引电源升降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E5B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41C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065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4A6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AFBA37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73E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9D6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智能控制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E7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遥控器设有五键按钮，可控物理吊装设备。分别控制电源模块上下升降和暂停。也可控制模块底面的LED照明灯的开启与关闭。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62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509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A65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B42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4827B0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4E2C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D27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供电线路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9FF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采用4.0mm²/2.5mm²铜芯线进行系统布线（国标）。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6211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10A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2D8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4C62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2B77C2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4C6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C1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中央准备台（含独立水柜）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ED15">
            <w:pPr>
              <w:widowControl/>
              <w:numPr>
                <w:ilvl w:val="0"/>
                <w:numId w:val="1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中央台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1、规格：2600×1200×780mm。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2、台面：台面：采用16mm厚实芯理化板台面，台面满足化学性能、物理性能、环保性能、防霉抗菌性能、燃烧性能等要求。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桌身整体结构由桌腿、立柱、前横梁、中横梁、后横梁及加强横支撑件组成。桌腿采用规格50*20mm，壁厚2mm优质异形钢管，蝴蝶型一次成型，圆弧部分外弧R70mm，内弧R50mm，底部圆弧角度分别为90°、70°，中间圆弧角度为135°，上部圆弧角度为155°。桌腿表面精心打磨、高温无尘烤漆，不脱落，不生锈，表面光泽透亮。侧板与桌腿为一体化设计，侧板尺寸160*45*730mm，侧板中空设计，可拆卸。单腿支撑力100公斤，连接支撑力300公斤。桌腿——横梁连接采用新型“C”型内插连接方式，无缝隙、不松动，横梁采用规格30*15mm优质钢管，结构稳定承重强，耐压强度大,抗冲击不易变形，台面上部设计三根横梁，用于支撑桌面，背部中下设计两根横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4、挡板、背板均为可拆卸式，采用0.8mm优质钢板激光切割而成，设计有透孔，表面采用环保无毒害的粉末喷塑工艺。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5、书包斗：采用环保型ABS工程塑料一次性注塑成型</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7BF1AD12">
            <w:pPr>
              <w:widowControl/>
              <w:numPr>
                <w:ilvl w:val="0"/>
                <w:numId w:val="0"/>
              </w:numPr>
              <w:spacing w:line="240" w:lineRule="auto"/>
              <w:ind w:leftChars="0"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①产品规格：桌斗尺寸：380*290*120mm。</w:t>
            </w:r>
            <w:r>
              <w:rPr>
                <w:rFonts w:hint="eastAsia" w:ascii="微软雅黑" w:hAnsi="微软雅黑" w:cs="微软雅黑"/>
                <w:color w:val="000000"/>
                <w:kern w:val="0"/>
                <w:lang w:val="en-US" w:eastAsia="zh-CN" w:bidi="ar"/>
              </w:rPr>
              <w:t xml:space="preserve">                     </w:t>
            </w:r>
          </w:p>
          <w:p w14:paraId="2D9F8B30">
            <w:pPr>
              <w:widowControl/>
              <w:numPr>
                <w:ilvl w:val="0"/>
                <w:numId w:val="0"/>
              </w:numPr>
              <w:spacing w:line="240" w:lineRule="auto"/>
              <w:ind w:leftChars="0"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②特点描述:桌斗设计有两种凳挂结构，可分别用于圆形凳、人体工学四脚方凳悬挂使用,设计条形结构，既起到防滑作用，又能装饰桌斗外观。</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③中间设计抽拉式电源盒，抽拉行程约150mm，底部留有扣手，方便抽拉使用；电源盒整体采用ABS工程塑料注塑成型，配备尼龙零件，耐用性高，并能更好的保护电源结构。</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桌腿保护卡套规格：前腿180*60*70mm后腿130*60*60mm，特点描述：采用PP工程塑料一体注塑成型，结实耐磨。留有固定孔和点胶位，方便固定。梯形设计，美观大方，与桌腿完美结合，底部厚度11mm,有效保护桌腿金属结构与地面接处，延长使用寿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桌上带岛式插座盒4个。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二、水槽柜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1、实验水槽柜规格：长495*宽570*高860mm。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2、水槽内径：340*340*210mm并设有溢水孔。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3、功能描述：</w:t>
            </w:r>
            <w:r>
              <w:rPr>
                <w:rFonts w:hint="eastAsia" w:ascii="微软雅黑" w:hAnsi="微软雅黑" w:cs="微软雅黑"/>
                <w:color w:val="000000"/>
                <w:kern w:val="0"/>
                <w:lang w:val="en-US" w:eastAsia="zh-CN" w:bidi="ar"/>
              </w:rPr>
              <w:t xml:space="preserve">                                                 </w:t>
            </w:r>
          </w:p>
          <w:p w14:paraId="089A6547">
            <w:pPr>
              <w:widowControl/>
              <w:numPr>
                <w:ilvl w:val="0"/>
                <w:numId w:val="0"/>
              </w:numPr>
              <w:spacing w:line="240" w:lineRule="auto"/>
              <w:ind w:leftChars="0" w:right="0" w:right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①翻盖采用专业阻尼转轴，设计弹簧珠定位，水槽上翻盖打开，展露出隐藏式的三个专用钢质水嘴瓷质阀</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27F6CF9E">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②水嘴开关为25*25*23mm长方体设计的旋钮，且两侧设有8个滴水棒，采用卡扣设计，承重力强、稳固不晃动，方便学生在实验时放置试管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③下翻盖关闭，此时水槽呈现于平面，使实验操作更方便；后方设计有水管接口位和洗眼器位置，可按需加装，水管接口可用于吊装式</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④前置柜门打开后设有3个储物盒，用于存放清洁用品；侧面各有一个扣手位置，方面安装，移动；底部设计预留有地脚位置，可跟据现场情况安装；翻盖上设计有标识与贯穿式扣手位，方便使用。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外观描述：前后门带锁设计，便于检修，整体造型圆润，顶部梯形设计，不仅让造型更加别致，同时也契合功能分区；翻盖和后槽以及侧板均有条形装饰，增强了整体性；前面板下方设计渐变透孔造型，更加美观；翻盖打开，水嘴的位置图形与前面板装饰图形相呼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水槽柜各项性能需满足如下要求：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①外观应满足固定部位的结合应牢固无松动、件、无漏钉、无透钉（预留孔、选择孔除外）产品的所有涂饰表面不得有脱色、掉色现象。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②安全性要求满足与人体接触的零部件不应有毛刺、尖锐的棱角和端头；操作台面接缝应平整、紧密，不应渗水开缝。</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③理化性能应包含耐磨、耐划痕性能检测：检测合格。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④力学性能应包含零、部件是否断裂或豁裂：b.用手撤压某些应为牢固的部件是否出现永久性松动；c.零、部件是否出现严重影响使用功能的磨损或变形：d.五金连接件是否出现松动性能检测：检测合格。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⑤有害物质限量：甲醛含量：检测合格。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⑥重金属可溶性铅：未检出、镉：未检出、铬：未检出、汞：未检出。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839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组</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DC7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F3E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78C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B0536C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AAB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314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仪器橱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4AA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规格：1000×500×2000mm。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橱柜整体采用环保型PP塑料一次性注塑成型，柜门采用环保型ABS塑料注塑成型。整体耐强酸碱及有机溶剂，牢固耐用。柜体：侧板、顶底板采用改性PP材料模具一次成型，表面沙面和光面相结合处理，保证柜体之坚固及密封性，耐腐蚀性强，顶板、底板预留模具成型排风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柜门：内框采用改性PP材质模具一次成型，外嵌5mm厚钢化烤漆玻璃。上下拉手及三角对称五点固定，防止玻璃的松动或开合。伸缩式PP旋转门轴，四角圆弧倒角，内侧弧形圆边，配锁，门板开合度≥170°。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层板：上柜配置两块活动层板，下柜配置一块活动层板，层板全部采用改性PP材料模具一次成型，表面沙面和光面相结合处理，底部镶嵌钢制横梁，承重力强。整体设计为活动式，自由组合各层空间。</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48B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F96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9B0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EB9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E82D8F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C49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D64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标本柜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D55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规格：1000×500×2000mm采用玻璃推拉门设计。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框架：采用铝合金框架结构，38*38mm的方形铝材，所有铝材表面经过环氧树脂粉末喷涂，可防酸耐碱，美观、牢固耐用，上部四周镶装透明玻璃,设玻璃活动隔板2块8mm厚钢化玻璃，可随意调节高度。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柜体：采用E1级16mm优质三聚氰胺板；截面由优质PVC封边粘力强，密封性好，经久耐用，外型美观。</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FF1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46E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BF40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B1D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C28A13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928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443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货架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8A2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规格:1500mm*500mm*2000mm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采用优质冷轧钢板。</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D80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89FD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59A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7EE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BFC308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41A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A2E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计算器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F46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简易型。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4D2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01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DE4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EB5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E892EA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7A8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9F7A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打孔器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0DA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产品为手持式打孔器，四件套。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D8F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65E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35A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E2F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37EB1D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1EC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4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打气筒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5E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工作气压≥6×105Pa</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打气筒底座、管体、底嘴、胶管各联接部分应有良好的密封性，不漏气。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2A5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245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4E6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998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A50DAE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763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3C9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仪器车</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911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规格尺寸不小于：600mm×400mm×800mm。</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2</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仪器车额定载重量为</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60kg，上、下层托盘承载重量均不小于60kg。</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采用双层结构，有上、下二层托盘，不锈钢材料；层间距不小于300mm；上下托盘都应有护栏。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车架用直径不小于Φ25mm、不锈钢管制成，架高不低于800mm。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万向轮部件的车轮直径应不小于40mm，万向轮部件可以绕固定管作360º旋转。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车轮有制动装置。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8F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4DA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76F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C19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5223F0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7A7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09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生物显微镜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243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显微镜总放大倍率40X-500X，机械筒长160mm，机身总质量不低于2350克。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目镜：惠更斯目镜10X、12.5X各一只，外壳材质为铝合金，镜片为纯光学镜片。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目镜筒材质为铝合金制造。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三孔转换器，定位准确，无位移现象。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物镜为消色差4X、10X、40X、各一只，外壳材质为铜制镀锌，镜片为纯光学镜片，外壳附橡皮（防滑落）。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齿条为铜制，具有良好的传动性能。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有随机可调下限位功能，防止物镜碰坏切片。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平台为铝合金铸造，面积120 mmX120 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弯背为实心铸铝制造。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底座为实心铸铁制造，以增加观察的稳定性。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金属支架反光镜直径50mm，一面为平面，一面为凹面。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粗调范围≥50 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微调范围1.8—2.2 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微调格值0.002 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环保防震塑料箱包装,显微镜定为于塑料箱内，每个物镜有独立镜头盒包装。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99C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16D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10B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88F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D20ABD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6A1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6B9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生物显微演示装置</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597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彩色，分辨率450TV线以上，放大倍数40倍～1500倍。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F0E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0A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7BE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16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DE4675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22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D9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学生显微镜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2B4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由镜座、镜臂、镜筒、准焦螺旋、载物台、反光镜、目镜、物镜等组成，单目直镜筒。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最大放大倍数：200×。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消色差物镜：12.5×。玻璃镜片，光学部件均镀膜。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目镜：16×。玻璃镜片，光学部件均镀膜。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反光镜一面为平面，一面为凹面。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整机机架、底座为金属铸铝制造，坚固稳定，弯臂支架可45°倾斜、目镜外壳、目镜筒、物镜筒、载物台、粗微动调焦部件、切片夹、平台托架均为金属铸铝制造。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载物台：单层金属平台，防腐蚀84mm×88mm，切片夹，平台与托架为一体结构，纯金属铸铝制造。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粗调范围20mm。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调焦机构（齿条）为纯铜Hpb59-1材料制造，稳定、牢固、耐用、抗磨损、无自行下滑现象。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泡沫包装。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1DF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3EA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A1C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71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EF2B23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050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AF7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放大镜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2C6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由凸透镜、透镜框及手柄组成；放大倍率大于：5×。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ECC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236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525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A5F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CFB286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BDF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798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放大镜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D6C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由凸透镜、透镜框及手柄组成；放大倍率大于：3×。</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73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B0F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B2E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2FB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99CFAD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DB7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C2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酒精喷灯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701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实验室常用工具，供中小学理化实验进行弯曲玻管（棒）和熔接玻璃管用，结构为座式。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材质：铜制。</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25C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E75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D88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9D1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83341A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930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7F4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听诊器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3AE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医用，听诊器传音清晰，扁形听诊头的上膜片不应松动。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耳环弹簧片应用弹簧钢制成，弹力应适宜，弹性应良好。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EDF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2E2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E2A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C86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56FC23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88F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471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水槽</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5C4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250mm×180mm×100mm，塑料材质。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633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3C0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1A7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AB5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5B027D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E0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FB5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方座支架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7E26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由矩形底座、立杆、烧瓶夹、大小铁环、垂直夹、平行夹等组成。2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底座放置平稳，无明显晃动现象，支承夹持可靠，立杆与方座组装后应垂直。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4A7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825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2FF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B1CF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29C083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C7F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92B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三脚架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36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采用碳钢制造，表面经酸洗，磷化后喷塑立放台上时圆环应与台面平行，所支承的容器不得有滑动。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C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F50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209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EDF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94074B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454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F9B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试管架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F0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6孔，塑料材质。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8F1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6F1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8B9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E86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8E8DB0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7E4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2E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旋转架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957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用于支撑条形磁铁、玻璃棒或胶棒。</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由底座、支杆、转台组成；成对配置。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旋转稳定，灵活。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FA2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8B1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BC8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E21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EFEF7C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071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601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百叶箱支架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68C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由5mm镀锌角钢和扁钢焊接构成，用来放置百叶箱。</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3E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A4D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756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2E0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0FCDF0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A62A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89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72B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百叶箱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FBF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木质，供小学科学课教学和校内气象站使用。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9A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B8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6E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4DB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AB2D99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4CA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63D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学生电源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485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输出电压：1.5V~6V直流稳压输出，每1.5V一档。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有过载显示、过载保护和复位按钮。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33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CA1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083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7C1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7A99CB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243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A18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教学电源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3D1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交流：2V～12V，5A，每2V一档。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直流：1.5V～12V，2A，分为1.5V、3V、4.5V、6V、9V、12V共6档。</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FBB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304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6CA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9F5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0981E2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648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0E8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电池盒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2EF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仪器可放置1节1号电池。</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各触点使用纯铜材料，接触良好，整体结构结实牢固。3.可串并联。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E383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7D3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5A6D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863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BE6D9A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5A7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83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直尺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2B6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500mm。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DA5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F06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932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4FB3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2399DA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E39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183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软尺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901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1.量程1500mm，最小分度值为1mm；2.纤维或塑料材质。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DA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ACC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F03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7ED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04BA8F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E62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54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托盘天平</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F507">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最大称量500g，分度值0.5g。</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85C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86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F10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DE2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34EDAA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CAF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7F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金属钩码</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3B2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50g×10。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658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D3B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C4D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70A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5510FB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4D9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62F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体重计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2E4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最大称重：120千克，最小分度值：0.5千克，量度范围：70~190cm。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伸缩杆为钢管，表面镀铬，刻字清楚、伸缩自如，测量身高准确。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计重指针指示准确，刻度读数清晰。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7F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971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88A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243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F1C078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6AB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8B1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电子停表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99D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教学用电子秒表，采用电子芯片，电池电压为1.5V；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数据可精确到0.01s。</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AE9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5C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9DC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F1B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C4AA4A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58B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BD9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温度计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B4FF">
            <w:pPr>
              <w:widowControl/>
              <w:numPr>
                <w:ilvl w:val="0"/>
                <w:numId w:val="1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感温液体的有机红液的棒式温度计供中小学实验用。</w:t>
            </w:r>
            <w:r>
              <w:rPr>
                <w:rFonts w:hint="eastAsia" w:ascii="微软雅黑" w:hAnsi="微软雅黑" w:cs="微软雅黑"/>
                <w:color w:val="000000"/>
                <w:kern w:val="0"/>
                <w:lang w:val="en-US" w:eastAsia="zh-CN" w:bidi="ar"/>
              </w:rPr>
              <w:t xml:space="preserve">            </w:t>
            </w:r>
          </w:p>
          <w:p w14:paraId="5623F2FD">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温度测量范围红液0℃～100℃，分度值为1℃。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8E2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0DA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018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2C5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DA493F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BD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352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温度计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6E95">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val="en-US" w:eastAsia="zh-CN"/>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感温液体的有机水银的棒式温度计供中小学实验用。</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温度测量范围红液0℃～100℃，分度值为1℃。</w:t>
            </w:r>
            <w:r>
              <w:rPr>
                <w:rFonts w:hint="eastAsia" w:ascii="微软雅黑" w:hAnsi="微软雅黑" w:cs="微软雅黑"/>
                <w:color w:val="000000"/>
                <w:kern w:val="0"/>
                <w:lang w:val="en-US" w:eastAsia="zh-CN" w:bidi="ar"/>
              </w:rPr>
              <w:t xml:space="preserve">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E97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C08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388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4FB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CAA706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13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EFF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电子体温计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3C5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测量温度范围：32～43℃，数字显示。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490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2FC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75F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3AE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33F45C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8E1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DCE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寒暑表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01A7">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由塑料材料镶嵌玻璃棒芯组成。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采用摄氏（℃）和华氏（℉）双刻度，面板标有：摄氏-30℃～50℃；华氏-20℃～120℃的标志。</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玻璃棒芯感温液。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6D7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DC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4B4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76A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2F71FD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635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EE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最高温度表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07C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-16~+81℃。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56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41E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549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983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745424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B7E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C3E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最低温度表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A0F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-52~+41℃。</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B98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526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8D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90C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E5EB45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0E1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225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条形盒测力计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0C8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5N。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D3F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E9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9C8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932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F926AD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DE3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953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条形盒测力计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BAD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2.5N。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B3F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0B2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EC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FF9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905DEE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3B0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0EE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条形盒测力计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48A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1N。</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E89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45E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699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20A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15715A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6A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22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多用电表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4A4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本品为整流系，轴尖轴承支承式、指针式电表。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准确度等级：直流电流、电压、电阻测量档均为2.5级。</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74D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29B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2FC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C3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BBC280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712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047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湿度计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7E6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指针式。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测量范围湿度：10～95%湿度：2.5%±1%RH。</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05D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01E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108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D51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3A59CB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8AC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0F9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指南针</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AC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产品由盒体、菱形小磁针、方位标识图等组成。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盒体采用优质无毒塑料制作，盒盖为透明性好的塑料制作，小磁针采用碳素工具钢制作，指针转动灵活，指向准确。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933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EA6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BAC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252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15FA0F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289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CDD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肺活量计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A266B">
            <w:pPr>
              <w:widowControl/>
              <w:numPr>
                <w:ilvl w:val="0"/>
                <w:numId w:val="1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塑料筒式。</w:t>
            </w:r>
            <w:r>
              <w:rPr>
                <w:rFonts w:hint="eastAsia" w:ascii="微软雅黑" w:hAnsi="微软雅黑" w:cs="微软雅黑"/>
                <w:color w:val="000000"/>
                <w:kern w:val="0"/>
                <w:lang w:val="en-US" w:eastAsia="zh-CN" w:bidi="ar"/>
              </w:rPr>
              <w:t xml:space="preserve">                                                </w:t>
            </w:r>
          </w:p>
          <w:p w14:paraId="2A903034">
            <w:pPr>
              <w:widowControl/>
              <w:numPr>
                <w:ilvl w:val="0"/>
                <w:numId w:val="1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不锈钢外筒</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64A25CF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带一次性吹嘴。</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691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FB1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BCA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F94A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0E820A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7FC7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8CF1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雨量器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C17B">
            <w:pPr>
              <w:widowControl/>
              <w:numPr>
                <w:ilvl w:val="0"/>
                <w:numId w:val="1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包括雨量筒与量杯。</w:t>
            </w:r>
            <w:r>
              <w:rPr>
                <w:rFonts w:hint="eastAsia" w:ascii="微软雅黑" w:hAnsi="微软雅黑" w:cs="微软雅黑"/>
                <w:color w:val="000000"/>
                <w:kern w:val="0"/>
                <w:lang w:val="en-US" w:eastAsia="zh-CN" w:bidi="ar"/>
              </w:rPr>
              <w:t xml:space="preserve">                                        </w:t>
            </w:r>
          </w:p>
          <w:p w14:paraId="62D2939D">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雨量筒包括承水器、贮水瓶和外筒。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951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694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D7D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A3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8EA125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991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5A0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风杯式风速表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2778">
            <w:pPr>
              <w:widowControl/>
              <w:numPr>
                <w:ilvl w:val="0"/>
                <w:numId w:val="1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小学科学课分组实验用。</w:t>
            </w:r>
            <w:r>
              <w:rPr>
                <w:rFonts w:hint="eastAsia" w:ascii="微软雅黑" w:hAnsi="微软雅黑" w:cs="微软雅黑"/>
                <w:color w:val="000000"/>
                <w:kern w:val="0"/>
                <w:lang w:val="en-US" w:eastAsia="zh-CN" w:bidi="ar"/>
              </w:rPr>
              <w:t xml:space="preserve">                                    </w:t>
            </w:r>
          </w:p>
          <w:p w14:paraId="54184E7C">
            <w:pPr>
              <w:widowControl/>
              <w:numPr>
                <w:ilvl w:val="0"/>
                <w:numId w:val="1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有直读装置。</w:t>
            </w:r>
            <w:r>
              <w:rPr>
                <w:rFonts w:hint="eastAsia" w:ascii="微软雅黑" w:hAnsi="微软雅黑" w:cs="微软雅黑"/>
                <w:color w:val="000000"/>
                <w:kern w:val="0"/>
                <w:lang w:val="en-US" w:eastAsia="zh-CN" w:bidi="ar"/>
              </w:rPr>
              <w:t xml:space="preserve">                                              </w:t>
            </w:r>
          </w:p>
          <w:p w14:paraId="48FB0C85">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可测量风速范围：1m/s～30m/s。4.风向0°～360°。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245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795B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C18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AFA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EE6631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E3B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136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斜面</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846F">
            <w:pPr>
              <w:widowControl/>
              <w:numPr>
                <w:ilvl w:val="0"/>
                <w:numId w:val="1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由斜面板、摩擦块、砝码桶、支撑杆等组成</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32B384BC">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符合JY0001第4、5、6、7章要求。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7A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7E6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6A2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2DA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90F62F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CED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53F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压簧</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6476">
            <w:pPr>
              <w:widowControl/>
              <w:numPr>
                <w:ilvl w:val="0"/>
                <w:numId w:val="1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压簧采用优质钢丝绕制而成。</w:t>
            </w:r>
            <w:r>
              <w:rPr>
                <w:rFonts w:hint="eastAsia" w:ascii="微软雅黑" w:hAnsi="微软雅黑" w:cs="微软雅黑"/>
                <w:color w:val="000000"/>
                <w:kern w:val="0"/>
                <w:lang w:val="en-US" w:eastAsia="zh-CN" w:bidi="ar"/>
              </w:rPr>
              <w:t xml:space="preserve">                                </w:t>
            </w:r>
          </w:p>
          <w:p w14:paraId="4A761EA3">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符合JY0001第4、5、6、7章要求。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553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F6F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0EF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668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3CA66A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F21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C6C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拉簧</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7FD">
            <w:pPr>
              <w:widowControl/>
              <w:numPr>
                <w:ilvl w:val="0"/>
                <w:numId w:val="1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拉簧采用优质钢丝绕制而成。</w:t>
            </w:r>
            <w:r>
              <w:rPr>
                <w:rFonts w:hint="eastAsia" w:ascii="微软雅黑" w:hAnsi="微软雅黑" w:cs="微软雅黑"/>
                <w:color w:val="000000"/>
                <w:kern w:val="0"/>
                <w:lang w:val="en-US" w:eastAsia="zh-CN" w:bidi="ar"/>
              </w:rPr>
              <w:t xml:space="preserve">                                </w:t>
            </w:r>
          </w:p>
          <w:p w14:paraId="4B3C7BDC">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符合JY0001第4、5、6、7章要求。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ADA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22F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90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133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83608E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E7E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209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沉浮块</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11A3">
            <w:pPr>
              <w:widowControl/>
              <w:numPr>
                <w:ilvl w:val="0"/>
                <w:numId w:val="2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同体积不同质量、同质量不同形状、可改变质量等物体。</w:t>
            </w:r>
            <w:r>
              <w:rPr>
                <w:rFonts w:hint="eastAsia" w:ascii="微软雅黑" w:hAnsi="微软雅黑" w:cs="微软雅黑"/>
                <w:color w:val="000000"/>
                <w:kern w:val="0"/>
                <w:lang w:val="en-US" w:eastAsia="zh-CN" w:bidi="ar"/>
              </w:rPr>
              <w:t xml:space="preserve">          </w:t>
            </w:r>
          </w:p>
          <w:p w14:paraId="57BCF2C5">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符合JY0001第4、5、6、7章要求。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25C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55D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0F5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640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8192C1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B27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5D3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杠杆尺</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及支架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DC31">
            <w:pPr>
              <w:widowControl/>
              <w:numPr>
                <w:ilvl w:val="0"/>
                <w:numId w:val="2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结构及外观的一般要求应分别符合JY0001的相关要求。</w:t>
            </w:r>
            <w:r>
              <w:rPr>
                <w:rFonts w:hint="eastAsia" w:ascii="微软雅黑" w:hAnsi="微软雅黑" w:cs="微软雅黑"/>
                <w:color w:val="000000"/>
                <w:kern w:val="0"/>
                <w:lang w:val="en-US" w:eastAsia="zh-CN" w:bidi="ar"/>
              </w:rPr>
              <w:t xml:space="preserve">         </w:t>
            </w:r>
          </w:p>
          <w:p w14:paraId="191CE876">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产品性能满足小学科学实验教学的要求。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822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A4D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4C4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C1D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392997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1ED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2E5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滑轮组</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及支架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0E36">
            <w:pPr>
              <w:widowControl/>
              <w:numPr>
                <w:ilvl w:val="0"/>
                <w:numId w:val="2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结构及外观的一般要求应分别符合JY0001的相关要求。</w:t>
            </w:r>
            <w:r>
              <w:rPr>
                <w:rFonts w:hint="eastAsia" w:ascii="微软雅黑" w:hAnsi="微软雅黑" w:cs="微软雅黑"/>
                <w:color w:val="000000"/>
                <w:kern w:val="0"/>
                <w:lang w:val="en-US" w:eastAsia="zh-CN" w:bidi="ar"/>
              </w:rPr>
              <w:t xml:space="preserve">         </w:t>
            </w:r>
          </w:p>
          <w:p w14:paraId="444FC878">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产品性能满足小学科学实验教学的要求。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A4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CB3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C0F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019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ADCAD7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BA9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A76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轮轴及支架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9124">
            <w:pPr>
              <w:widowControl/>
              <w:numPr>
                <w:ilvl w:val="0"/>
                <w:numId w:val="2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结构及外观的一般要求应分别符合JY0001的相关要求。</w:t>
            </w:r>
            <w:r>
              <w:rPr>
                <w:rFonts w:hint="eastAsia" w:ascii="微软雅黑" w:hAnsi="微软雅黑" w:cs="微软雅黑"/>
                <w:color w:val="000000"/>
                <w:kern w:val="0"/>
                <w:lang w:val="en-US" w:eastAsia="zh-CN" w:bidi="ar"/>
              </w:rPr>
              <w:t xml:space="preserve">         </w:t>
            </w:r>
          </w:p>
          <w:p w14:paraId="1E6EC5D3">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产品性能满足小学科学实验教学的要求。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A08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8A7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BB0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E5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D93972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FCB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223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齿轮组</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及支架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9829">
            <w:pPr>
              <w:widowControl/>
              <w:numPr>
                <w:ilvl w:val="0"/>
                <w:numId w:val="2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产品由底座、齿轮、立杆、支杆、轴心螺钉、摇把等组成。</w:t>
            </w:r>
            <w:r>
              <w:rPr>
                <w:rFonts w:hint="eastAsia" w:ascii="微软雅黑" w:hAnsi="微软雅黑" w:cs="微软雅黑"/>
                <w:color w:val="000000"/>
                <w:kern w:val="0"/>
                <w:lang w:val="en-US" w:eastAsia="zh-CN" w:bidi="ar"/>
              </w:rPr>
              <w:t xml:space="preserve">            </w:t>
            </w:r>
          </w:p>
          <w:p w14:paraId="3939BAE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齿轮由优质塑料制作，各齿轮可互相自由组合。3.整件产品啮合良好，传动灵活。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123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AB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0E3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6A9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6698C8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9D5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7FC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弹簧片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2CB6">
            <w:pPr>
              <w:widowControl/>
              <w:numPr>
                <w:ilvl w:val="0"/>
                <w:numId w:val="2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产品材质为硅锰钢。</w:t>
            </w:r>
            <w:r>
              <w:rPr>
                <w:rFonts w:hint="eastAsia" w:ascii="微软雅黑" w:hAnsi="微软雅黑" w:cs="微软雅黑"/>
                <w:color w:val="000000"/>
                <w:kern w:val="0"/>
                <w:lang w:val="en-US" w:eastAsia="zh-CN" w:bidi="ar"/>
              </w:rPr>
              <w:t xml:space="preserve">                                        </w:t>
            </w:r>
          </w:p>
          <w:p w14:paraId="3ED43EA7">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弹簧片在发生形变时能恢复正常形状，钢片倒角处理，光滑无毛刺。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10E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AD9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33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828C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BFC503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15E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6B3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小车</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8C99">
            <w:pPr>
              <w:widowControl/>
              <w:numPr>
                <w:ilvl w:val="0"/>
                <w:numId w:val="2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塑料材质。</w:t>
            </w:r>
            <w:r>
              <w:rPr>
                <w:rFonts w:hint="eastAsia" w:ascii="微软雅黑" w:hAnsi="微软雅黑" w:cs="微软雅黑"/>
                <w:color w:val="000000"/>
                <w:kern w:val="0"/>
                <w:lang w:val="en-US" w:eastAsia="zh-CN" w:bidi="ar"/>
              </w:rPr>
              <w:t xml:space="preserve">                                                </w:t>
            </w:r>
          </w:p>
          <w:p w14:paraId="7B70A624">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小车一端有挂钩，另一端有纸带夹，直线运动偏差小。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187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6AF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ED2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711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A28FF6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F58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9E1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三球仪</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01B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仪器结构应包括：日球：用灯泡代替，它的中心高度与地轴中心高相等。地球：上北下南，中间红线表示赤道，赤道两侧是南、北回归线，上下两圈表示南北极圈。月球：中心平均高度应与地球中心高相等。地轴：倾斜角度，地球绕太阳旋转永远朝着一个方向。节气盘：应表示春、夏、秋、冬四季，应具有地球绕太阳旋转的指示针。月相盘：用于表示月相位置。月球轨道：月球绕地球旋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752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A42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720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3B3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4F65CB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0DC9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965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太阳高度</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测量器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E944">
            <w:pPr>
              <w:widowControl/>
              <w:numPr>
                <w:ilvl w:val="0"/>
                <w:numId w:val="2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仪器由铝制量角器、测量架、重锤、底座等组成。</w:t>
            </w:r>
            <w:r>
              <w:rPr>
                <w:rFonts w:hint="eastAsia" w:ascii="微软雅黑" w:hAnsi="微软雅黑" w:cs="微软雅黑"/>
                <w:color w:val="000000"/>
                <w:kern w:val="0"/>
                <w:lang w:val="en-US" w:eastAsia="zh-CN" w:bidi="ar"/>
              </w:rPr>
              <w:t xml:space="preserve">                 </w:t>
            </w:r>
          </w:p>
          <w:p w14:paraId="1519FC45">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应符合JY0001第4、5、6、7章要求。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345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DA2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74B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00EE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2BD148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AC7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8D8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风的形成</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实验材料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5E02">
            <w:pPr>
              <w:widowControl/>
              <w:numPr>
                <w:ilvl w:val="0"/>
                <w:numId w:val="2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产品为组合式。</w:t>
            </w:r>
            <w:r>
              <w:rPr>
                <w:rFonts w:hint="eastAsia" w:ascii="微软雅黑" w:hAnsi="微软雅黑" w:cs="微软雅黑"/>
                <w:color w:val="000000"/>
                <w:kern w:val="0"/>
                <w:lang w:val="en-US" w:eastAsia="zh-CN" w:bidi="ar"/>
              </w:rPr>
              <w:t xml:space="preserve">                                            </w:t>
            </w:r>
          </w:p>
          <w:p w14:paraId="38B1F0C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产品由塑料筒（或玻璃）1个、蜡烛台1个、蜡烛1个、风叶1套组成。</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组装后的实验材料应摆放平稳，实验效果良好。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77A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195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4CE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1AC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096F5A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04B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4B1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组装</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风车材料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6A2B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由风车叶二份（为一方型纸板）和手持轴柄组成。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20C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7A7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C25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825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AED4D0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A1C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6FF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组装</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水轮材料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95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由底板、叶轮芯、叶轮片，C形支架等组成。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F00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44B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96C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264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28B34E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5E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9EF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太阳能的</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应用材料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FED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仪器由太阳能电池板、小电机插件组成。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11B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346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01F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C36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A49359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EB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9DB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音叉</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0545">
            <w:pPr>
              <w:widowControl/>
              <w:numPr>
                <w:ilvl w:val="0"/>
                <w:numId w:val="2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产品由单支音叉组成，附有共鸣箱和音叉槌</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7309DBAB">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音叉频率为256Hz。</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FE2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01A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E6D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31F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2914CA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846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21E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小鼓</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D5E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直径不小于170mm。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F8E8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EE3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F7C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52C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DB35D9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D14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01C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组装土</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电话材料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3EB7">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本仪器由塑料外套、土电话筒、薄膜、导线等组成。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1DC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D20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769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82C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BD34EF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6C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8E4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热传导</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实验材料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097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包含木、金属、塑料、玻璃、陶瓷、棉花、石棉等材料。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D2E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542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BC1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63DF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7FC526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CE5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1E3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物体热涨冷缩实验材料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6E5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包含金属球、塑料球、实验架等。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0DA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667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591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C3F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1D4366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AEF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EAC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灯座及灯泡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00A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由螺口灯座、底部电极、连接片、接线柱和底板组成。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FE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A75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858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A8E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3A22CC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90B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7E6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开关</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9B96">
            <w:pPr>
              <w:widowControl/>
              <w:numPr>
                <w:ilvl w:val="0"/>
                <w:numId w:val="3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适用于小学科学实验教学用。</w:t>
            </w:r>
            <w:r>
              <w:rPr>
                <w:rFonts w:hint="eastAsia" w:ascii="微软雅黑" w:hAnsi="微软雅黑" w:cs="微软雅黑"/>
                <w:color w:val="000000"/>
                <w:kern w:val="0"/>
                <w:lang w:val="en-US" w:eastAsia="zh-CN" w:bidi="ar"/>
              </w:rPr>
              <w:t xml:space="preserve">                                </w:t>
            </w:r>
          </w:p>
          <w:p w14:paraId="3AD7347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额定电压：AC220V/50Hz，额定电流：10A。</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ACA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B14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3C0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F0C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D603F7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3E3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CA3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物体导电性实验材料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38C1">
            <w:pPr>
              <w:widowControl/>
              <w:numPr>
                <w:ilvl w:val="0"/>
                <w:numId w:val="3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由透明杯体、杯盖、电极，插座卡，发光二极管，电池盒及测试片（铜、铁、铝、塑料）组成。</w:t>
            </w:r>
            <w:r>
              <w:rPr>
                <w:rFonts w:hint="eastAsia" w:ascii="微软雅黑" w:hAnsi="微软雅黑" w:cs="微软雅黑"/>
                <w:color w:val="000000"/>
                <w:kern w:val="0"/>
                <w:lang w:val="en-US" w:eastAsia="zh-CN" w:bidi="ar"/>
              </w:rPr>
              <w:t xml:space="preserve">                                      </w:t>
            </w:r>
          </w:p>
          <w:p w14:paraId="118521F7">
            <w:pPr>
              <w:widowControl/>
              <w:numPr>
                <w:ilvl w:val="0"/>
                <w:numId w:val="3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电池使用5#电池两节。</w:t>
            </w:r>
            <w:r>
              <w:rPr>
                <w:rFonts w:hint="eastAsia" w:ascii="微软雅黑" w:hAnsi="微软雅黑" w:cs="微软雅黑"/>
                <w:color w:val="000000"/>
                <w:kern w:val="0"/>
                <w:lang w:val="en-US" w:eastAsia="zh-CN" w:bidi="ar"/>
              </w:rPr>
              <w:t xml:space="preserve">                                      </w:t>
            </w:r>
          </w:p>
          <w:p w14:paraId="1A0DD610">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28F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367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F83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398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3760A7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1C8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11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条形磁铁</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33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D-CG-LT-180型，教学用。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B9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A3D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ECD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A0E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929ADC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8B1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139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3D5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条形磁铁</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AC4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学生用。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4C3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3BB2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542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378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4F4C07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60A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147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蹄形磁铁</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7EE07">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D-CG-LU-80型，教学用。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F38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BCE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D3A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457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AD32BC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1FD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D5C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蹄形磁铁</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BEA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学生用。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1BB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34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62E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973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7BDBFF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48D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E36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磁针</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D20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翼形磁针，每组2支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3EC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64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9B0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F72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002BA2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211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E58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环形磁铁</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AA6D">
            <w:pPr>
              <w:widowControl/>
              <w:numPr>
                <w:ilvl w:val="0"/>
                <w:numId w:val="3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适用于小学科学实验教学用。</w:t>
            </w:r>
            <w:r>
              <w:rPr>
                <w:rFonts w:hint="eastAsia" w:ascii="微软雅黑" w:hAnsi="微软雅黑" w:cs="微软雅黑"/>
                <w:color w:val="000000"/>
                <w:kern w:val="0"/>
                <w:lang w:val="en-US" w:eastAsia="zh-CN" w:bidi="ar"/>
              </w:rPr>
              <w:t xml:space="preserve">                                </w:t>
            </w:r>
          </w:p>
          <w:p w14:paraId="25A07DB3">
            <w:pPr>
              <w:widowControl/>
              <w:numPr>
                <w:ilvl w:val="0"/>
                <w:numId w:val="32"/>
              </w:numPr>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由两只环形强力磁铁组成。</w:t>
            </w:r>
          </w:p>
          <w:p w14:paraId="36D691FB">
            <w:pPr>
              <w:widowControl/>
              <w:numPr>
                <w:ilvl w:val="0"/>
                <w:numId w:val="33"/>
              </w:numPr>
              <w:spacing w:line="240" w:lineRule="auto"/>
              <w:ind w:leftChars="0" w:right="0" w:right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每只磁铁上有红、蓝两面，分别表示N、S两极。</w:t>
            </w:r>
          </w:p>
          <w:p w14:paraId="19B728B4">
            <w:pPr>
              <w:widowControl/>
              <w:numPr>
                <w:ilvl w:val="0"/>
                <w:numId w:val="0"/>
              </w:numPr>
              <w:spacing w:line="240" w:lineRule="auto"/>
              <w:ind w:right="0" w:rightChars="0"/>
              <w:textAlignment w:val="center"/>
              <w:rPr>
                <w:rFonts w:ascii="微软雅黑" w:hAnsi="微软雅黑" w:cs="微软雅黑"/>
                <w:color w:val="000000"/>
              </w:rPr>
            </w:pPr>
            <w:r>
              <w:rPr>
                <w:rFonts w:hint="eastAsia" w:ascii="微软雅黑" w:hAnsi="微软雅黑" w:cs="微软雅黑"/>
                <w:color w:val="000000"/>
                <w:kern w:val="0"/>
                <w:lang w:bidi="ar"/>
              </w:rPr>
              <w:t>4.其余应符合JY0012第5章的有关要求。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E95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07E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58B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E48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AACE46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ED4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284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电磁铁</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组装材料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6850">
            <w:pPr>
              <w:widowControl/>
              <w:numPr>
                <w:ilvl w:val="0"/>
                <w:numId w:val="3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适用于小学科学实验教学用。</w:t>
            </w:r>
            <w:r>
              <w:rPr>
                <w:rFonts w:hint="eastAsia" w:ascii="微软雅黑" w:hAnsi="微软雅黑" w:cs="微软雅黑"/>
                <w:color w:val="000000"/>
                <w:kern w:val="0"/>
                <w:lang w:val="en-US" w:eastAsia="zh-CN" w:bidi="ar"/>
              </w:rPr>
              <w:t xml:space="preserve">                                </w:t>
            </w:r>
          </w:p>
          <w:p w14:paraId="2A42950F">
            <w:pPr>
              <w:widowControl/>
              <w:numPr>
                <w:ilvl w:val="0"/>
                <w:numId w:val="3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电磁铁组装材料由以下配件组成：U形铁芯、圆柱形铁芯、线圈、小指南针、衔铁、联接线、塑料盒、大头针。</w:t>
            </w:r>
            <w:r>
              <w:rPr>
                <w:rFonts w:hint="eastAsia" w:ascii="微软雅黑" w:hAnsi="微软雅黑" w:cs="微软雅黑"/>
                <w:color w:val="000000"/>
                <w:kern w:val="0"/>
                <w:lang w:val="en-US" w:eastAsia="zh-CN" w:bidi="ar"/>
              </w:rPr>
              <w:t xml:space="preserve">                        </w:t>
            </w:r>
          </w:p>
          <w:p w14:paraId="12FF897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采用1号电池一节提供1.5V电源。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72C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03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395E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FB4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AE8D14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FB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DF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电磁铁</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4695">
            <w:pPr>
              <w:widowControl/>
              <w:numPr>
                <w:ilvl w:val="0"/>
                <w:numId w:val="3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工作电压：直流，不大于6V。</w:t>
            </w:r>
            <w:r>
              <w:rPr>
                <w:rFonts w:hint="eastAsia" w:ascii="微软雅黑" w:hAnsi="微软雅黑" w:cs="微软雅黑"/>
                <w:color w:val="000000"/>
                <w:kern w:val="0"/>
                <w:lang w:val="en-US" w:eastAsia="zh-CN" w:bidi="ar"/>
              </w:rPr>
              <w:t xml:space="preserve">                                 </w:t>
            </w:r>
          </w:p>
          <w:p w14:paraId="656B7184">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工作电流：不大于1A。</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28C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9EB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46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8D4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27951F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902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1E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手摇发电机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CABA">
            <w:pPr>
              <w:widowControl/>
              <w:numPr>
                <w:ilvl w:val="0"/>
                <w:numId w:val="36"/>
              </w:numPr>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由外壳、传动机构、小电机、灯珠、连接导线、接线柱、台边夹等组成。</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仪器可手持演示，也可夹持在实验台边演示。</w:t>
            </w:r>
          </w:p>
          <w:p w14:paraId="029F64EE">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3.传动机构采用摇把带动齿轮传动，各齿轮啮合紧密，传动灵活。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EB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1F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8BA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B57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1B0E9B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40F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A98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激光笔</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94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笔式激光笔。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954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AF7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E6E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EC7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55ADFD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61C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CD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小孔</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成像装置</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A45C">
            <w:pPr>
              <w:widowControl/>
              <w:numPr>
                <w:ilvl w:val="0"/>
                <w:numId w:val="3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适用于小学科学实验教学用。</w:t>
            </w:r>
            <w:r>
              <w:rPr>
                <w:rFonts w:hint="eastAsia" w:ascii="微软雅黑" w:hAnsi="微软雅黑" w:cs="微软雅黑"/>
                <w:color w:val="000000"/>
                <w:kern w:val="0"/>
                <w:lang w:val="en-US" w:eastAsia="zh-CN" w:bidi="ar"/>
              </w:rPr>
              <w:t xml:space="preserve">                                </w:t>
            </w:r>
          </w:p>
          <w:p w14:paraId="47FC7F4A">
            <w:pPr>
              <w:widowControl/>
              <w:numPr>
                <w:ilvl w:val="0"/>
                <w:numId w:val="3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产品由烛台、小孔板、毛玻璃、投影屏及底座组成。</w:t>
            </w:r>
            <w:r>
              <w:rPr>
                <w:rFonts w:hint="eastAsia" w:ascii="微软雅黑" w:hAnsi="微软雅黑" w:cs="微软雅黑"/>
                <w:color w:val="000000"/>
                <w:kern w:val="0"/>
                <w:lang w:val="en-US" w:eastAsia="zh-CN" w:bidi="ar"/>
              </w:rPr>
              <w:t xml:space="preserve">               </w:t>
            </w:r>
          </w:p>
          <w:p w14:paraId="4F29119A">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其余应符合JY0012第5章的有关要求。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40D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B30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176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D9A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112E34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70E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149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64C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平面镜</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及支架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AF3">
            <w:pPr>
              <w:widowControl/>
              <w:numPr>
                <w:ilvl w:val="0"/>
                <w:numId w:val="3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适用于小学科学实验教学用。</w:t>
            </w:r>
            <w:r>
              <w:rPr>
                <w:rFonts w:hint="eastAsia" w:ascii="微软雅黑" w:hAnsi="微软雅黑" w:cs="微软雅黑"/>
                <w:color w:val="000000"/>
                <w:kern w:val="0"/>
                <w:lang w:val="en-US" w:eastAsia="zh-CN" w:bidi="ar"/>
              </w:rPr>
              <w:t xml:space="preserve">                                </w:t>
            </w:r>
          </w:p>
          <w:p w14:paraId="12F0803F">
            <w:pPr>
              <w:widowControl/>
              <w:numPr>
                <w:ilvl w:val="0"/>
                <w:numId w:val="3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组成：平面镜、支座组成。</w:t>
            </w:r>
            <w:r>
              <w:rPr>
                <w:rFonts w:hint="eastAsia" w:ascii="微软雅黑" w:hAnsi="微软雅黑" w:cs="微软雅黑"/>
                <w:color w:val="000000"/>
                <w:kern w:val="0"/>
                <w:lang w:val="en-US" w:eastAsia="zh-CN" w:bidi="ar"/>
              </w:rPr>
              <w:t xml:space="preserve">                                    </w:t>
            </w:r>
          </w:p>
          <w:p w14:paraId="26F30B40">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要求：支座中心应带有插柱孔座，插柱孔座高度中心应带有插柱调节高度螺母。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04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1E0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9EA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370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4A454A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198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3D6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透镜、棱镜</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及支架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E847">
            <w:pPr>
              <w:widowControl/>
              <w:numPr>
                <w:ilvl w:val="0"/>
                <w:numId w:val="3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适用于小学科学实验教学用。</w:t>
            </w:r>
            <w:r>
              <w:rPr>
                <w:rFonts w:hint="eastAsia" w:ascii="微软雅黑" w:hAnsi="微软雅黑" w:cs="微软雅黑"/>
                <w:color w:val="000000"/>
                <w:kern w:val="0"/>
                <w:lang w:val="en-US" w:eastAsia="zh-CN" w:bidi="ar"/>
              </w:rPr>
              <w:t xml:space="preserve">                                </w:t>
            </w:r>
          </w:p>
          <w:p w14:paraId="2E3F7B64">
            <w:pPr>
              <w:widowControl/>
              <w:numPr>
                <w:ilvl w:val="0"/>
                <w:numId w:val="3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由柱形凹、凸透镜、三棱镜固定的实验平台，带三缝光栏的光源两部分组成。</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光源：直流6V/5W。</w:t>
            </w:r>
            <w:r>
              <w:rPr>
                <w:rFonts w:hint="eastAsia" w:ascii="微软雅黑" w:hAnsi="微软雅黑" w:cs="微软雅黑"/>
                <w:color w:val="000000"/>
                <w:kern w:val="0"/>
                <w:lang w:val="en-US" w:eastAsia="zh-CN" w:bidi="ar"/>
              </w:rPr>
              <w:t xml:space="preserve">                                        </w:t>
            </w:r>
          </w:p>
          <w:p w14:paraId="6284213B">
            <w:pPr>
              <w:widowControl/>
              <w:numPr>
                <w:ilvl w:val="0"/>
                <w:numId w:val="3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光源用圆杆作立柱，实验平台用互成直角的铁片作立柱。</w:t>
            </w:r>
            <w:r>
              <w:rPr>
                <w:rFonts w:hint="eastAsia" w:ascii="微软雅黑" w:hAnsi="微软雅黑" w:cs="微软雅黑"/>
                <w:color w:val="000000"/>
                <w:kern w:val="0"/>
                <w:lang w:val="en-US" w:eastAsia="zh-CN" w:bidi="ar"/>
              </w:rPr>
              <w:t xml:space="preserve">         </w:t>
            </w:r>
          </w:p>
          <w:p w14:paraId="07A589B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其余应符合JY0012第5章的有关要求。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0A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5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D6F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1DA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B1378B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DAED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2B8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成像屏</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及支架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496A">
            <w:pPr>
              <w:widowControl/>
              <w:numPr>
                <w:ilvl w:val="0"/>
                <w:numId w:val="4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适用于小学科学实验教学用。</w:t>
            </w:r>
            <w:r>
              <w:rPr>
                <w:rFonts w:hint="eastAsia" w:ascii="微软雅黑" w:hAnsi="微软雅黑" w:cs="微软雅黑"/>
                <w:color w:val="000000"/>
                <w:kern w:val="0"/>
                <w:lang w:val="en-US" w:eastAsia="zh-CN" w:bidi="ar"/>
              </w:rPr>
              <w:t xml:space="preserve">                                </w:t>
            </w:r>
          </w:p>
          <w:p w14:paraId="5B0725AB">
            <w:pPr>
              <w:widowControl/>
              <w:numPr>
                <w:ilvl w:val="0"/>
                <w:numId w:val="4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由光屏、支杆和支架组成。</w:t>
            </w:r>
            <w:r>
              <w:rPr>
                <w:rFonts w:hint="eastAsia" w:ascii="微软雅黑" w:hAnsi="微软雅黑" w:cs="微软雅黑"/>
                <w:color w:val="000000"/>
                <w:kern w:val="0"/>
                <w:lang w:val="en-US" w:eastAsia="zh-CN" w:bidi="ar"/>
              </w:rPr>
              <w:t xml:space="preserve">                                   </w:t>
            </w:r>
          </w:p>
          <w:p w14:paraId="42534AC8">
            <w:pPr>
              <w:widowControl/>
              <w:numPr>
                <w:ilvl w:val="0"/>
                <w:numId w:val="40"/>
              </w:numPr>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光屏表面光洁，无毛刺，支架安装方便，灵活。</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1D3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5DB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B0B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334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8F91C0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350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BFB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昆虫观察盒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5A7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带不小于3倍的放大镜，四周带透气孔。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E2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616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FED5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794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C9F012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5E5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E28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动物饲养笼</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DAA2">
            <w:pPr>
              <w:widowControl/>
              <w:numPr>
                <w:ilvl w:val="0"/>
                <w:numId w:val="4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规格尺寸：约20*20*20cm。</w:t>
            </w:r>
            <w:r>
              <w:rPr>
                <w:rFonts w:hint="eastAsia" w:ascii="微软雅黑" w:hAnsi="微软雅黑" w:cs="微软雅黑"/>
                <w:color w:val="000000"/>
                <w:kern w:val="0"/>
                <w:lang w:val="en-US" w:eastAsia="zh-CN" w:bidi="ar"/>
              </w:rPr>
              <w:t xml:space="preserve">                                 </w:t>
            </w:r>
          </w:p>
          <w:p w14:paraId="65DA5AA5">
            <w:pPr>
              <w:widowControl/>
              <w:numPr>
                <w:ilvl w:val="0"/>
                <w:numId w:val="4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可折叠。</w:t>
            </w:r>
            <w:r>
              <w:rPr>
                <w:rFonts w:hint="eastAsia" w:ascii="微软雅黑" w:hAnsi="微软雅黑" w:cs="微软雅黑"/>
                <w:color w:val="000000"/>
                <w:kern w:val="0"/>
                <w:lang w:val="en-US" w:eastAsia="zh-CN" w:bidi="ar"/>
              </w:rPr>
              <w:t xml:space="preserve">                                                  </w:t>
            </w:r>
          </w:p>
          <w:p w14:paraId="1F882070">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饲养笼由表面镀锌钢材经冷轧硬化焊接，带托盘。</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283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3D1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EC8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A4E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A8B680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BA3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52D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塑料注射器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18D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10mL，塑料。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7F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8E7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800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F1E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0CE503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BB2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702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儿童</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骨骼模型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F6AD">
            <w:pPr>
              <w:widowControl/>
              <w:numPr>
                <w:ilvl w:val="0"/>
                <w:numId w:val="4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小学科学实验教学教学用。</w:t>
            </w:r>
            <w:r>
              <w:rPr>
                <w:rFonts w:hint="eastAsia" w:ascii="微软雅黑" w:hAnsi="微软雅黑" w:cs="微软雅黑"/>
                <w:color w:val="000000"/>
                <w:kern w:val="0"/>
                <w:lang w:val="en-US" w:eastAsia="zh-CN" w:bidi="ar"/>
              </w:rPr>
              <w:t xml:space="preserve">                                  </w:t>
            </w:r>
          </w:p>
          <w:p w14:paraId="6FB609C2">
            <w:pPr>
              <w:widowControl/>
              <w:numPr>
                <w:ilvl w:val="0"/>
                <w:numId w:val="4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产品为男性儿童骨骼模型，串制成正常直立姿势于支架上。</w:t>
            </w:r>
            <w:r>
              <w:rPr>
                <w:rFonts w:hint="eastAsia" w:ascii="微软雅黑" w:hAnsi="微软雅黑" w:cs="微软雅黑"/>
                <w:color w:val="000000"/>
                <w:kern w:val="0"/>
                <w:lang w:val="en-US" w:eastAsia="zh-CN" w:bidi="ar"/>
              </w:rPr>
              <w:t xml:space="preserve">       </w:t>
            </w:r>
          </w:p>
          <w:p w14:paraId="54135DDE">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产品材质采用PVC材料。4.产品高度约420mm。5.装拆方便。</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6A5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52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C1C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0BE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BDF2BC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9FF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020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儿童</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牙列模型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524D">
            <w:pPr>
              <w:widowControl/>
              <w:numPr>
                <w:ilvl w:val="0"/>
                <w:numId w:val="4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小学科学教学教学用。</w:t>
            </w:r>
            <w:r>
              <w:rPr>
                <w:rFonts w:hint="eastAsia" w:ascii="微软雅黑" w:hAnsi="微软雅黑" w:cs="微软雅黑"/>
                <w:color w:val="000000"/>
                <w:kern w:val="0"/>
                <w:lang w:val="en-US" w:eastAsia="zh-CN" w:bidi="ar"/>
              </w:rPr>
              <w:t xml:space="preserve">                                      </w:t>
            </w:r>
          </w:p>
          <w:p w14:paraId="2195F993">
            <w:pPr>
              <w:widowControl/>
              <w:numPr>
                <w:ilvl w:val="0"/>
                <w:numId w:val="4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儿童牙列模型（附牙刷）。</w:t>
            </w:r>
            <w:r>
              <w:rPr>
                <w:rFonts w:hint="eastAsia" w:ascii="微软雅黑" w:hAnsi="微软雅黑" w:cs="微软雅黑"/>
                <w:color w:val="000000"/>
                <w:kern w:val="0"/>
                <w:lang w:val="en-US" w:eastAsia="zh-CN" w:bidi="ar"/>
              </w:rPr>
              <w:t xml:space="preserve">                                    </w:t>
            </w:r>
          </w:p>
          <w:p w14:paraId="65E64754">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模型取正常儿童男性牙齿的上颌和下颌部分，可自由张开、闭合，并附牙刷。</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上颌和下颌由玻璃纤维增强硬塑料制成。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840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92F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D48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B25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0A931B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380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A10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少年人体</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半身模型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6CEE">
            <w:pPr>
              <w:widowControl/>
              <w:numPr>
                <w:ilvl w:val="0"/>
                <w:numId w:val="4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小学科学实验教学教学用。</w:t>
            </w:r>
            <w:r>
              <w:rPr>
                <w:rFonts w:hint="eastAsia" w:ascii="微软雅黑" w:hAnsi="微软雅黑" w:cs="微软雅黑"/>
                <w:color w:val="000000"/>
                <w:kern w:val="0"/>
                <w:lang w:val="en-US" w:eastAsia="zh-CN" w:bidi="ar"/>
              </w:rPr>
              <w:t xml:space="preserve">                                  </w:t>
            </w:r>
          </w:p>
          <w:p w14:paraId="5C72854F">
            <w:pPr>
              <w:widowControl/>
              <w:numPr>
                <w:ilvl w:val="0"/>
                <w:numId w:val="4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应为少年体型。</w:t>
            </w:r>
            <w:r>
              <w:rPr>
                <w:rFonts w:hint="eastAsia" w:ascii="微软雅黑" w:hAnsi="微软雅黑" w:cs="微软雅黑"/>
                <w:color w:val="000000"/>
                <w:kern w:val="0"/>
                <w:lang w:val="en-US" w:eastAsia="zh-CN" w:bidi="ar"/>
              </w:rPr>
              <w:t xml:space="preserve">                                           </w:t>
            </w:r>
          </w:p>
          <w:p w14:paraId="6B1B7C80">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产品选用硬质塑料或复合材料制作的男性少年人头、颈、躯干解剖模型。</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产品应显示人体内脏器官的正常位置。</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AC6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A8B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F8D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E70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CB07C6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D52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D0F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眼构造模型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FB0">
            <w:pPr>
              <w:widowControl/>
              <w:numPr>
                <w:ilvl w:val="0"/>
                <w:numId w:val="4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小学科学实验教学用。</w:t>
            </w:r>
            <w:r>
              <w:rPr>
                <w:rFonts w:hint="eastAsia" w:ascii="微软雅黑" w:hAnsi="微软雅黑" w:cs="微软雅黑"/>
                <w:color w:val="000000"/>
                <w:kern w:val="0"/>
                <w:lang w:val="en-US" w:eastAsia="zh-CN" w:bidi="ar"/>
              </w:rPr>
              <w:t xml:space="preserve">                                        </w:t>
            </w:r>
          </w:p>
          <w:p w14:paraId="6CF3E675">
            <w:pPr>
              <w:widowControl/>
              <w:numPr>
                <w:ilvl w:val="0"/>
                <w:numId w:val="4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规格：6倍自然大。</w:t>
            </w:r>
            <w:r>
              <w:rPr>
                <w:rFonts w:hint="eastAsia" w:ascii="微软雅黑" w:hAnsi="微软雅黑" w:cs="微软雅黑"/>
                <w:color w:val="000000"/>
                <w:kern w:val="0"/>
                <w:lang w:val="en-US" w:eastAsia="zh-CN" w:bidi="ar"/>
              </w:rPr>
              <w:t xml:space="preserve">                                          </w:t>
            </w:r>
          </w:p>
          <w:p w14:paraId="1BBFC1CC">
            <w:pPr>
              <w:widowControl/>
              <w:numPr>
                <w:ilvl w:val="0"/>
                <w:numId w:val="4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产品材质采用PVC材料。</w:t>
            </w:r>
            <w:r>
              <w:rPr>
                <w:rFonts w:hint="eastAsia" w:ascii="微软雅黑" w:hAnsi="微软雅黑" w:cs="微软雅黑"/>
                <w:color w:val="000000"/>
                <w:kern w:val="0"/>
                <w:lang w:val="en-US" w:eastAsia="zh-CN" w:bidi="ar"/>
              </w:rPr>
              <w:t xml:space="preserve">                                    </w:t>
            </w:r>
          </w:p>
          <w:p w14:paraId="1CC2F432">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结构及外观的一般要求应分别符合JY0001的相关要求。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567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0B9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BB1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6D8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BAC2CB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B96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159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BFB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啄木鸟</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仿真模型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C03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自然大小、附于一段树干上，用喙捉虫的仿真模型，整体固定在底盘上。</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模型应用羽毛全部覆盖成型的体架，各种羽毛的分布与着色应呈自然状。</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应显示喙直坚硬，末端尖锐的特征。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464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17A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342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98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4CFE69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812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7DE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猫头鹰</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仿真模型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6F61">
            <w:pPr>
              <w:widowControl/>
              <w:numPr>
                <w:ilvl w:val="0"/>
                <w:numId w:val="4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自然大小、附于一段树枝上的仿真模型，整体固定在底盘上。</w:t>
            </w:r>
            <w:r>
              <w:rPr>
                <w:rFonts w:hint="eastAsia" w:ascii="微软雅黑" w:hAnsi="微软雅黑" w:cs="微软雅黑"/>
                <w:color w:val="000000"/>
                <w:kern w:val="0"/>
                <w:lang w:val="en-US" w:eastAsia="zh-CN" w:bidi="ar"/>
              </w:rPr>
              <w:t xml:space="preserve">      </w:t>
            </w:r>
          </w:p>
          <w:p w14:paraId="677B1F8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模型应用羽毛全部覆盖成型的体架，各种羽毛的分布与着色应呈自然状。</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应突出眼睛的瞳孔大，喙坚硬，末端尖锐，向下钩曲，趾端有长而锐利的钩爪。</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9E5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3E9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AB7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03C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381D98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161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CCE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平面政区</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地球仪</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F5A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1∶40000000。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09A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5B6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9C2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B19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E75CCC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5A6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31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平面地形</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地球仪</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226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1∶40000000。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B1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EBD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4E1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32C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FC8EAA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435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387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地球构造</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0A6D">
            <w:pPr>
              <w:widowControl/>
              <w:numPr>
                <w:ilvl w:val="0"/>
                <w:numId w:val="4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适用于小学科学课演示地球构造及结构用。</w:t>
            </w:r>
            <w:r>
              <w:rPr>
                <w:rFonts w:hint="eastAsia" w:ascii="微软雅黑" w:hAnsi="微软雅黑" w:cs="微软雅黑"/>
                <w:color w:val="000000"/>
                <w:kern w:val="0"/>
                <w:lang w:val="en-US" w:eastAsia="zh-CN" w:bidi="ar"/>
              </w:rPr>
              <w:t xml:space="preserve">                     </w:t>
            </w:r>
          </w:p>
          <w:p w14:paraId="078FADE9">
            <w:pPr>
              <w:widowControl/>
              <w:numPr>
                <w:ilvl w:val="0"/>
                <w:numId w:val="4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产品为一长方形立体模型，用合成树脂加工制造。</w:t>
            </w:r>
            <w:r>
              <w:rPr>
                <w:rFonts w:hint="eastAsia" w:ascii="微软雅黑" w:hAnsi="微软雅黑" w:cs="微软雅黑"/>
                <w:color w:val="000000"/>
                <w:kern w:val="0"/>
                <w:lang w:val="en-US" w:eastAsia="zh-CN" w:bidi="ar"/>
              </w:rPr>
              <w:t xml:space="preserve">               </w:t>
            </w:r>
          </w:p>
          <w:p w14:paraId="073A6926">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应符合JY0001中9.7～9.8的规定。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61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2D0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E40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4AF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567001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CF5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B3A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月相变化</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模型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F747">
            <w:pPr>
              <w:widowControl/>
              <w:numPr>
                <w:ilvl w:val="0"/>
                <w:numId w:val="4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由示教板及月相指示器组成。</w:t>
            </w:r>
            <w:r>
              <w:rPr>
                <w:rFonts w:hint="eastAsia" w:ascii="微软雅黑" w:hAnsi="微软雅黑" w:cs="微软雅黑"/>
                <w:color w:val="000000"/>
                <w:kern w:val="0"/>
                <w:lang w:val="en-US" w:eastAsia="zh-CN" w:bidi="ar"/>
              </w:rPr>
              <w:t xml:space="preserve">                                </w:t>
            </w:r>
          </w:p>
          <w:p w14:paraId="3AEC31E7">
            <w:pPr>
              <w:widowControl/>
              <w:numPr>
                <w:ilvl w:val="0"/>
                <w:numId w:val="4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演示月亮圆缺的各种形状。</w:t>
            </w:r>
            <w:r>
              <w:rPr>
                <w:rFonts w:hint="eastAsia" w:ascii="微软雅黑" w:hAnsi="微软雅黑" w:cs="微软雅黑"/>
                <w:color w:val="000000"/>
                <w:kern w:val="0"/>
                <w:lang w:val="en-US" w:eastAsia="zh-CN" w:bidi="ar"/>
              </w:rPr>
              <w:t xml:space="preserve">                                  </w:t>
            </w:r>
          </w:p>
          <w:p w14:paraId="15BD0A34">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产品设置的中心天体是地球，在地球的外围显示月球的公转轨道，并能演示出月相周期性更造。</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FAE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42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54B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55C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76198A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782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C47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蟾蜍浸制</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9EA4">
            <w:pPr>
              <w:widowControl/>
              <w:numPr>
                <w:ilvl w:val="0"/>
                <w:numId w:val="4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选用大型蟾蜍制作，蟾蜍形体完整，姿态自然。</w:t>
            </w:r>
            <w:r>
              <w:rPr>
                <w:rFonts w:hint="eastAsia" w:ascii="微软雅黑" w:hAnsi="微软雅黑" w:cs="微软雅黑"/>
                <w:color w:val="000000"/>
                <w:kern w:val="0"/>
                <w:lang w:val="en-US" w:eastAsia="zh-CN" w:bidi="ar"/>
              </w:rPr>
              <w:t xml:space="preserve">                  </w:t>
            </w:r>
          </w:p>
          <w:p w14:paraId="0B0D7843">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无明显干瘪发黑现象。3.产品应符合JY0001《教学仪器产品一般质量要求》。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63B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35D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FF2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036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76BDD7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34F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ADC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河蚌</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浸制标本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C1FC">
            <w:pPr>
              <w:widowControl/>
              <w:numPr>
                <w:ilvl w:val="0"/>
                <w:numId w:val="5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选用无齿蚌制作，蚌壳外形完整。</w:t>
            </w:r>
            <w:r>
              <w:rPr>
                <w:rFonts w:hint="eastAsia" w:ascii="微软雅黑" w:hAnsi="微软雅黑" w:cs="微软雅黑"/>
                <w:color w:val="000000"/>
                <w:kern w:val="0"/>
                <w:lang w:val="en-US" w:eastAsia="zh-CN" w:bidi="ar"/>
              </w:rPr>
              <w:t xml:space="preserve">                             </w:t>
            </w:r>
          </w:p>
          <w:p w14:paraId="5641AF7E">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CE2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004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42B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1EF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4C9CB8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405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89C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爬行类动物浸制标本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D172">
            <w:pPr>
              <w:widowControl/>
              <w:numPr>
                <w:ilvl w:val="0"/>
                <w:numId w:val="5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蛇或蜥蜴。</w:t>
            </w:r>
            <w:r>
              <w:rPr>
                <w:rFonts w:hint="eastAsia" w:ascii="微软雅黑" w:hAnsi="微软雅黑" w:cs="微软雅黑"/>
                <w:color w:val="000000"/>
                <w:kern w:val="0"/>
                <w:lang w:val="en-US" w:eastAsia="zh-CN" w:bidi="ar"/>
              </w:rPr>
              <w:t xml:space="preserve">                                                </w:t>
            </w:r>
          </w:p>
          <w:p w14:paraId="65B67E65">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FB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E57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D77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52B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04C42A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238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265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蛙发育</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顺序标本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9F8A">
            <w:pPr>
              <w:widowControl/>
              <w:numPr>
                <w:ilvl w:val="0"/>
                <w:numId w:val="5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标本应由蛙的8个发育期组成，④～⑧期形体完整，姿态自然。</w:t>
            </w:r>
            <w:r>
              <w:rPr>
                <w:rFonts w:hint="eastAsia" w:ascii="微软雅黑" w:hAnsi="微软雅黑" w:cs="微软雅黑"/>
                <w:color w:val="000000"/>
                <w:kern w:val="0"/>
                <w:lang w:val="en-US" w:eastAsia="zh-CN" w:bidi="ar"/>
              </w:rPr>
              <w:t xml:space="preserve">     </w:t>
            </w:r>
          </w:p>
          <w:p w14:paraId="689CEEF1">
            <w:pPr>
              <w:widowControl/>
              <w:numPr>
                <w:ilvl w:val="0"/>
                <w:numId w:val="5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无明显干瘪发黑现象。</w:t>
            </w:r>
            <w:r>
              <w:rPr>
                <w:rFonts w:hint="eastAsia" w:ascii="微软雅黑" w:hAnsi="微软雅黑" w:cs="微软雅黑"/>
                <w:color w:val="000000"/>
                <w:kern w:val="0"/>
                <w:lang w:val="en-US" w:eastAsia="zh-CN" w:bidi="ar"/>
              </w:rPr>
              <w:t xml:space="preserve">                                       </w:t>
            </w:r>
          </w:p>
          <w:p w14:paraId="7512E1C8">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803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64B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FFD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147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509584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8E8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540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昆虫标本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BDFA">
            <w:pPr>
              <w:widowControl/>
              <w:numPr>
                <w:ilvl w:val="0"/>
                <w:numId w:val="5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常见益虫、害虫各6~7种。</w:t>
            </w:r>
            <w:r>
              <w:rPr>
                <w:rFonts w:hint="eastAsia" w:ascii="微软雅黑" w:hAnsi="微软雅黑" w:cs="微软雅黑"/>
                <w:color w:val="000000"/>
                <w:kern w:val="0"/>
                <w:lang w:val="en-US" w:eastAsia="zh-CN" w:bidi="ar"/>
              </w:rPr>
              <w:t xml:space="preserve">                                   </w:t>
            </w:r>
          </w:p>
          <w:p w14:paraId="537C2E12">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2C5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0FB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FD6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29D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47B901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E6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B38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桑蚕</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生活史标本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D48D">
            <w:pPr>
              <w:widowControl/>
              <w:numPr>
                <w:ilvl w:val="0"/>
                <w:numId w:val="54"/>
              </w:numPr>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标本由卵、蚁蚕至四龄幼虫、蛹、雌雄成虫及茧组成，附蚕丝、丝绸及桑叶。</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按生活史顺序排列。</w:t>
            </w:r>
            <w:r>
              <w:rPr>
                <w:rFonts w:hint="eastAsia" w:ascii="微软雅黑" w:hAnsi="微软雅黑" w:cs="微软雅黑"/>
                <w:color w:val="000000"/>
                <w:kern w:val="0"/>
                <w:lang w:val="en-US" w:eastAsia="zh-CN" w:bidi="ar"/>
              </w:rPr>
              <w:t xml:space="preserve">                                        </w:t>
            </w:r>
          </w:p>
          <w:p w14:paraId="198913AA">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1D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E68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02C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1E1F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392C3D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5C23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6D8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兔外形标本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FEFC">
            <w:pPr>
              <w:widowControl/>
              <w:numPr>
                <w:ilvl w:val="0"/>
                <w:numId w:val="5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选用白色家兔制作。</w:t>
            </w:r>
            <w:r>
              <w:rPr>
                <w:rFonts w:hint="eastAsia" w:ascii="微软雅黑" w:hAnsi="微软雅黑" w:cs="微软雅黑"/>
                <w:color w:val="000000"/>
                <w:kern w:val="0"/>
                <w:lang w:val="en-US" w:eastAsia="zh-CN" w:bidi="ar"/>
              </w:rPr>
              <w:t xml:space="preserve">                                        </w:t>
            </w:r>
          </w:p>
          <w:p w14:paraId="65A78760">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6FAE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47C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F70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1E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3C4DA0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210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89B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植物种子传播方式标本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499F">
            <w:pPr>
              <w:widowControl/>
              <w:numPr>
                <w:ilvl w:val="0"/>
                <w:numId w:val="5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动物传播、弹力传播、风力传播、水力传播。</w:t>
            </w:r>
            <w:r>
              <w:rPr>
                <w:rFonts w:hint="eastAsia" w:ascii="微软雅黑" w:hAnsi="微软雅黑" w:cs="微软雅黑"/>
                <w:color w:val="000000"/>
                <w:kern w:val="0"/>
                <w:lang w:val="en-US" w:eastAsia="zh-CN" w:bidi="ar"/>
              </w:rPr>
              <w:t xml:space="preserve">                     </w:t>
            </w:r>
          </w:p>
          <w:p w14:paraId="40127FAE">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B8D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EC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925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D97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7B252B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20B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43A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矿物标本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C649">
            <w:pPr>
              <w:widowControl/>
              <w:numPr>
                <w:ilvl w:val="0"/>
                <w:numId w:val="5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标本由多种不同的矿物、岩石、化石组成。</w:t>
            </w:r>
            <w:r>
              <w:rPr>
                <w:rFonts w:hint="eastAsia" w:ascii="微软雅黑" w:hAnsi="微软雅黑" w:cs="微软雅黑"/>
                <w:color w:val="000000"/>
                <w:kern w:val="0"/>
                <w:lang w:val="en-US" w:eastAsia="zh-CN" w:bidi="ar"/>
              </w:rPr>
              <w:t xml:space="preserve">                      </w:t>
            </w:r>
          </w:p>
          <w:p w14:paraId="5C96BABA">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4A0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C27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1F8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0A0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C06CCF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0E6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582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岩石标本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71CF">
            <w:pPr>
              <w:widowControl/>
              <w:numPr>
                <w:ilvl w:val="0"/>
                <w:numId w:val="5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标本由多种不同的岩石组成。</w:t>
            </w:r>
            <w:r>
              <w:rPr>
                <w:rFonts w:hint="eastAsia" w:ascii="微软雅黑" w:hAnsi="微软雅黑" w:cs="微软雅黑"/>
                <w:color w:val="000000"/>
                <w:kern w:val="0"/>
                <w:lang w:val="en-US" w:eastAsia="zh-CN" w:bidi="ar"/>
              </w:rPr>
              <w:t xml:space="preserve">                                </w:t>
            </w:r>
          </w:p>
          <w:p w14:paraId="55991582">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E0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92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BDF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60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CA0AA9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EA7C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027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金属</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矿物标本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39BF">
            <w:pPr>
              <w:widowControl/>
              <w:numPr>
                <w:ilvl w:val="0"/>
                <w:numId w:val="5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标本包含铜、铁、铝、钨、锡等。</w:t>
            </w:r>
            <w:r>
              <w:rPr>
                <w:rFonts w:hint="eastAsia" w:ascii="微软雅黑" w:hAnsi="微软雅黑" w:cs="微软雅黑"/>
                <w:color w:val="000000"/>
                <w:kern w:val="0"/>
                <w:lang w:val="en-US" w:eastAsia="zh-CN" w:bidi="ar"/>
              </w:rPr>
              <w:t xml:space="preserve">                                </w:t>
            </w:r>
          </w:p>
          <w:p w14:paraId="1E761084">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5A9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FD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E93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709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C7EEC5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310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7B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土壤标本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E2C0">
            <w:pPr>
              <w:widowControl/>
              <w:numPr>
                <w:ilvl w:val="0"/>
                <w:numId w:val="6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标本由5种不同的土壤组成。</w:t>
            </w:r>
            <w:r>
              <w:rPr>
                <w:rFonts w:hint="eastAsia" w:ascii="微软雅黑" w:hAnsi="微软雅黑" w:cs="微软雅黑"/>
                <w:color w:val="000000"/>
                <w:kern w:val="0"/>
                <w:lang w:val="en-US" w:eastAsia="zh-CN" w:bidi="ar"/>
              </w:rPr>
              <w:t xml:space="preserve">                                </w:t>
            </w:r>
          </w:p>
          <w:p w14:paraId="28CA6EDE">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005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25E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F59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1A4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AFD6D6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2F4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8C4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矿物</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提炼物标本</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D62D">
            <w:pPr>
              <w:widowControl/>
              <w:numPr>
                <w:ilvl w:val="0"/>
                <w:numId w:val="6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标本包含石油、金属等。</w:t>
            </w:r>
            <w:r>
              <w:rPr>
                <w:rFonts w:hint="eastAsia" w:ascii="微软雅黑" w:hAnsi="微软雅黑" w:cs="微软雅黑"/>
                <w:color w:val="000000"/>
                <w:kern w:val="0"/>
                <w:lang w:val="en-US" w:eastAsia="zh-CN" w:bidi="ar"/>
              </w:rPr>
              <w:t xml:space="preserve">                                     </w:t>
            </w:r>
          </w:p>
          <w:p w14:paraId="783238FD">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产品应符合JY0001《教学仪器产品一般质量要求》。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09A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9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C8B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8D6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59B30E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AD2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B50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洋葱</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表皮装片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FAD9">
            <w:pPr>
              <w:widowControl/>
              <w:numPr>
                <w:ilvl w:val="0"/>
                <w:numId w:val="6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适用于小学科学教学观察。</w:t>
            </w:r>
            <w:r>
              <w:rPr>
                <w:rFonts w:hint="eastAsia" w:ascii="微软雅黑" w:hAnsi="微软雅黑" w:cs="微软雅黑"/>
                <w:color w:val="000000"/>
                <w:kern w:val="0"/>
                <w:lang w:val="en-US" w:eastAsia="zh-CN" w:bidi="ar"/>
              </w:rPr>
              <w:t xml:space="preserve">                                  </w:t>
            </w:r>
          </w:p>
          <w:p w14:paraId="04E09F1E">
            <w:pPr>
              <w:widowControl/>
              <w:numPr>
                <w:ilvl w:val="0"/>
                <w:numId w:val="6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标本取材为新鲜的洋葱鳞片叶的表皮，每片取材不小于2mm×2mm，四周剪切整齐。</w:t>
            </w:r>
            <w:r>
              <w:rPr>
                <w:rFonts w:hint="eastAsia" w:ascii="微软雅黑" w:hAnsi="微软雅黑" w:cs="微软雅黑"/>
                <w:color w:val="000000"/>
                <w:kern w:val="0"/>
                <w:lang w:val="en-US" w:eastAsia="zh-CN" w:bidi="ar"/>
              </w:rPr>
              <w:t xml:space="preserve">                                         </w:t>
            </w:r>
          </w:p>
          <w:p w14:paraId="37CD00D4">
            <w:pPr>
              <w:widowControl/>
              <w:numPr>
                <w:ilvl w:val="0"/>
                <w:numId w:val="6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标本应平铺装片，不带表皮下的组织，可轻度染色。</w:t>
            </w:r>
            <w:r>
              <w:rPr>
                <w:rFonts w:hint="eastAsia" w:ascii="微软雅黑" w:hAnsi="微软雅黑" w:cs="微软雅黑"/>
                <w:color w:val="000000"/>
                <w:kern w:val="0"/>
                <w:lang w:val="en-US" w:eastAsia="zh-CN" w:bidi="ar"/>
              </w:rPr>
              <w:t xml:space="preserve">              </w:t>
            </w:r>
          </w:p>
          <w:p w14:paraId="776EBFC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标本在80×和200×显微镜下可清楚观察到排列整齐的许多小长方体（小格），同时可观察到细胞壁、细胞膜、细胞质及数个液泡。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E51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594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F3A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CC6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D2F09E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2DB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3B4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叶片横切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5F09">
            <w:pPr>
              <w:widowControl/>
              <w:numPr>
                <w:ilvl w:val="0"/>
                <w:numId w:val="6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适用于小学科学教学观察。</w:t>
            </w:r>
            <w:r>
              <w:rPr>
                <w:rFonts w:hint="eastAsia" w:ascii="微软雅黑" w:hAnsi="微软雅黑" w:cs="微软雅黑"/>
                <w:color w:val="000000"/>
                <w:kern w:val="0"/>
                <w:lang w:val="en-US" w:eastAsia="zh-CN" w:bidi="ar"/>
              </w:rPr>
              <w:t xml:space="preserve">                                  </w:t>
            </w:r>
          </w:p>
          <w:p w14:paraId="16E5E3F0">
            <w:pPr>
              <w:widowControl/>
              <w:numPr>
                <w:ilvl w:val="0"/>
                <w:numId w:val="6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标本取材为木樨科迎春花的叶片。</w:t>
            </w:r>
            <w:r>
              <w:rPr>
                <w:rFonts w:hint="eastAsia" w:ascii="微软雅黑" w:hAnsi="微软雅黑" w:cs="微软雅黑"/>
                <w:color w:val="000000"/>
                <w:kern w:val="0"/>
                <w:lang w:val="en-US" w:eastAsia="zh-CN" w:bidi="ar"/>
              </w:rPr>
              <w:t xml:space="preserve">                            </w:t>
            </w:r>
          </w:p>
          <w:p w14:paraId="1BAB73C5">
            <w:pPr>
              <w:widowControl/>
              <w:numPr>
                <w:ilvl w:val="0"/>
                <w:numId w:val="6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切片厚度在20μm以内，每张玻片应放材料不少于二片。标本用番红、固绿染色，使表皮、叶脉呈红色，其他绿色。</w:t>
            </w:r>
            <w:r>
              <w:rPr>
                <w:rFonts w:hint="eastAsia" w:ascii="微软雅黑" w:hAnsi="微软雅黑" w:cs="微软雅黑"/>
                <w:color w:val="000000"/>
                <w:kern w:val="0"/>
                <w:lang w:val="en-US" w:eastAsia="zh-CN" w:bidi="ar"/>
              </w:rPr>
              <w:t xml:space="preserve">                    </w:t>
            </w:r>
          </w:p>
          <w:p w14:paraId="2B52F2E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在80×和200×镜下可清楚观察叶子的内部结构、排列紧密的叶表，表皮细胞外壁有一层不易透水的角质层；表皮下有保卫细胞组成的气孔。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80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86C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431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C76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E869D6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D95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E18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叶片</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气孔装片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0A9F">
            <w:pPr>
              <w:widowControl/>
              <w:numPr>
                <w:ilvl w:val="0"/>
                <w:numId w:val="6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适用于小学科学分组观察。</w:t>
            </w:r>
            <w:r>
              <w:rPr>
                <w:rFonts w:hint="eastAsia" w:ascii="微软雅黑" w:hAnsi="微软雅黑" w:cs="微软雅黑"/>
                <w:color w:val="000000"/>
                <w:kern w:val="0"/>
                <w:lang w:val="en-US" w:eastAsia="zh-CN" w:bidi="ar"/>
              </w:rPr>
              <w:t xml:space="preserve">                                  </w:t>
            </w:r>
          </w:p>
          <w:p w14:paraId="0B53405B">
            <w:pPr>
              <w:widowControl/>
              <w:numPr>
                <w:ilvl w:val="0"/>
                <w:numId w:val="6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标本取材为新鲜的气孔开放的蚕豆叶。</w:t>
            </w:r>
            <w:r>
              <w:rPr>
                <w:rFonts w:hint="eastAsia" w:ascii="微软雅黑" w:hAnsi="微软雅黑" w:cs="微软雅黑"/>
                <w:color w:val="000000"/>
                <w:kern w:val="0"/>
                <w:lang w:val="en-US" w:eastAsia="zh-CN" w:bidi="ar"/>
              </w:rPr>
              <w:t xml:space="preserve">                        </w:t>
            </w:r>
          </w:p>
          <w:p w14:paraId="2515167A">
            <w:pPr>
              <w:widowControl/>
              <w:numPr>
                <w:ilvl w:val="0"/>
                <w:numId w:val="6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材料整洁，不附带叶肉等其他组织，保卫细胞不收缩。</w:t>
            </w:r>
            <w:r>
              <w:rPr>
                <w:rFonts w:hint="eastAsia" w:ascii="微软雅黑" w:hAnsi="微软雅黑" w:cs="微软雅黑"/>
                <w:color w:val="000000"/>
                <w:kern w:val="0"/>
                <w:lang w:val="en-US" w:eastAsia="zh-CN" w:bidi="ar"/>
              </w:rPr>
              <w:t xml:space="preserve">           </w:t>
            </w:r>
          </w:p>
          <w:p w14:paraId="461C8627">
            <w:pPr>
              <w:widowControl/>
              <w:numPr>
                <w:ilvl w:val="0"/>
                <w:numId w:val="6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标本为平铺装片，四周剪切整齐。</w:t>
            </w:r>
            <w:r>
              <w:rPr>
                <w:rFonts w:hint="eastAsia" w:ascii="微软雅黑" w:hAnsi="微软雅黑" w:cs="微软雅黑"/>
                <w:color w:val="000000"/>
                <w:kern w:val="0"/>
                <w:lang w:val="en-US" w:eastAsia="zh-CN" w:bidi="ar"/>
              </w:rPr>
              <w:t xml:space="preserve">                             </w:t>
            </w:r>
          </w:p>
          <w:p w14:paraId="73A73C4D">
            <w:pPr>
              <w:widowControl/>
              <w:numPr>
                <w:ilvl w:val="0"/>
                <w:numId w:val="64"/>
              </w:numPr>
              <w:spacing w:line="240" w:lineRule="auto"/>
              <w:ind w:left="0" w:leftChars="0" w:right="0" w:rightChars="0" w:firstLine="0" w:firstLineChars="0"/>
              <w:textAlignment w:val="center"/>
              <w:rPr>
                <w:rFonts w:hint="eastAsia" w:ascii="微软雅黑" w:hAnsi="微软雅黑" w:cs="微软雅黑"/>
                <w:color w:val="000000"/>
                <w:kern w:val="0"/>
                <w:lang w:eastAsia="zh-CN" w:bidi="ar"/>
              </w:rPr>
            </w:pPr>
            <w:r>
              <w:rPr>
                <w:rFonts w:hint="eastAsia" w:ascii="微软雅黑" w:hAnsi="微软雅黑" w:cs="微软雅黑"/>
                <w:color w:val="000000"/>
                <w:kern w:val="0"/>
                <w:lang w:bidi="ar"/>
              </w:rPr>
              <w:t>显示正常开放的气孔形态和新月形的保卫细胞、细胞核、叶绿体</w:t>
            </w:r>
            <w:r>
              <w:rPr>
                <w:rFonts w:hint="eastAsia" w:ascii="微软雅黑" w:hAnsi="微软雅黑" w:cs="微软雅黑"/>
                <w:color w:val="000000"/>
                <w:kern w:val="0"/>
                <w:lang w:eastAsia="zh-CN" w:bidi="ar"/>
              </w:rPr>
              <w:t>。</w:t>
            </w:r>
          </w:p>
          <w:p w14:paraId="42E4328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标本应在80×和200×学生显微镜下清楚观察叶子表皮和气孔结构。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E3D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28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A8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F45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62C884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124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2CC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动物表皮</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细胞装片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768C">
            <w:pPr>
              <w:widowControl/>
              <w:numPr>
                <w:ilvl w:val="0"/>
                <w:numId w:val="6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适用于小学科学教学观察</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324A7982">
            <w:pPr>
              <w:widowControl/>
              <w:numPr>
                <w:ilvl w:val="0"/>
                <w:numId w:val="65"/>
              </w:numPr>
              <w:spacing w:line="240" w:lineRule="auto"/>
              <w:ind w:left="0" w:leftChars="0" w:right="0" w:rightChars="0" w:firstLine="0" w:firstLineChars="0"/>
              <w:textAlignment w:val="center"/>
              <w:rPr>
                <w:rFonts w:hint="eastAsia" w:ascii="微软雅黑" w:hAnsi="微软雅黑" w:cs="微软雅黑"/>
                <w:color w:val="000000"/>
                <w:kern w:val="0"/>
                <w:lang w:eastAsia="zh-CN" w:bidi="ar"/>
              </w:rPr>
            </w:pPr>
            <w:r>
              <w:rPr>
                <w:rFonts w:hint="eastAsia" w:ascii="微软雅黑" w:hAnsi="微软雅黑" w:cs="微软雅黑"/>
                <w:color w:val="000000"/>
                <w:kern w:val="0"/>
                <w:lang w:bidi="ar"/>
              </w:rPr>
              <w:t>标本取材为两栖动物的表皮，四周剪切整齐，标本应平铺装片染色</w:t>
            </w:r>
            <w:r>
              <w:rPr>
                <w:rFonts w:hint="eastAsia" w:ascii="微软雅黑" w:hAnsi="微软雅黑" w:cs="微软雅黑"/>
                <w:color w:val="000000"/>
                <w:kern w:val="0"/>
                <w:lang w:eastAsia="zh-CN" w:bidi="ar"/>
              </w:rPr>
              <w:t>。</w:t>
            </w:r>
          </w:p>
          <w:p w14:paraId="1586EA63">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标本在80×和200×显微镜下可观察到形状不很规则的呈多角形的细胞膜和着色较深的细胞核。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5D8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F6D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CA9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931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051C22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223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8C7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蛙卵</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细胞切片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0609">
            <w:pPr>
              <w:widowControl/>
              <w:numPr>
                <w:ilvl w:val="0"/>
                <w:numId w:val="6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标本选自32~64细胞之间的卵裂期。</w:t>
            </w:r>
            <w:r>
              <w:rPr>
                <w:rFonts w:hint="eastAsia" w:ascii="微软雅黑" w:hAnsi="微软雅黑" w:cs="微软雅黑"/>
                <w:color w:val="000000"/>
                <w:kern w:val="0"/>
                <w:lang w:val="en-US" w:eastAsia="zh-CN" w:bidi="ar"/>
              </w:rPr>
              <w:t xml:space="preserve">                         </w:t>
            </w:r>
          </w:p>
          <w:p w14:paraId="5C06AB9C">
            <w:pPr>
              <w:widowControl/>
              <w:numPr>
                <w:ilvl w:val="0"/>
                <w:numId w:val="6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作过动物极和植物极的中部纵切，每张玻片放材料1~2片，动物极向上。</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标本由于有自然色素，可不染色或单一染色</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2BF38839">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卵黄处有轻微破裂时为二级品。</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71B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C79E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4C6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A2D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78E74A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74E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E1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骨细胞切片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4043">
            <w:pPr>
              <w:widowControl/>
              <w:numPr>
                <w:ilvl w:val="0"/>
                <w:numId w:val="6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适用于小学教学实验用。</w:t>
            </w:r>
            <w:r>
              <w:rPr>
                <w:rFonts w:hint="eastAsia" w:ascii="微软雅黑" w:hAnsi="微软雅黑" w:cs="微软雅黑"/>
                <w:color w:val="000000"/>
                <w:kern w:val="0"/>
                <w:lang w:val="en-US" w:eastAsia="zh-CN" w:bidi="ar"/>
              </w:rPr>
              <w:t xml:space="preserve">                                    </w:t>
            </w:r>
          </w:p>
          <w:p w14:paraId="2D7972ED">
            <w:pPr>
              <w:widowControl/>
              <w:numPr>
                <w:ilvl w:val="0"/>
                <w:numId w:val="6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标本在200×和400×显微镜下观察骨细胞的形态结构。</w:t>
            </w:r>
            <w:r>
              <w:rPr>
                <w:rFonts w:hint="eastAsia" w:ascii="微软雅黑" w:hAnsi="微软雅黑" w:cs="微软雅黑"/>
                <w:color w:val="000000"/>
                <w:kern w:val="0"/>
                <w:lang w:val="en-US" w:eastAsia="zh-CN" w:bidi="ar"/>
              </w:rPr>
              <w:t xml:space="preserve">         </w:t>
            </w:r>
          </w:p>
          <w:p w14:paraId="1B7B8EFA">
            <w:pPr>
              <w:widowControl/>
              <w:numPr>
                <w:ilvl w:val="0"/>
                <w:numId w:val="6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骨细胞是多突起的细胞，核为卵圆形，骨细胞位于骨板内或骨板之间，细胞的突起穿越骨板层。</w:t>
            </w:r>
            <w:r>
              <w:rPr>
                <w:rFonts w:hint="eastAsia" w:ascii="微软雅黑" w:hAnsi="微软雅黑" w:cs="微软雅黑"/>
                <w:color w:val="000000"/>
                <w:kern w:val="0"/>
                <w:lang w:val="en-US" w:eastAsia="zh-CN" w:bidi="ar"/>
              </w:rPr>
              <w:t xml:space="preserve">                                   </w:t>
            </w:r>
          </w:p>
          <w:p w14:paraId="7FB56EE6">
            <w:pPr>
              <w:widowControl/>
              <w:numPr>
                <w:ilvl w:val="0"/>
                <w:numId w:val="6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能看清骨细胞、骨基质、骨细胞突起及核仁。</w:t>
            </w:r>
            <w:r>
              <w:rPr>
                <w:rFonts w:hint="eastAsia" w:ascii="微软雅黑" w:hAnsi="微软雅黑" w:cs="微软雅黑"/>
                <w:color w:val="000000"/>
                <w:kern w:val="0"/>
                <w:lang w:val="en-US" w:eastAsia="zh-CN" w:bidi="ar"/>
              </w:rPr>
              <w:t xml:space="preserve">                    </w:t>
            </w:r>
          </w:p>
          <w:p w14:paraId="053B98FF">
            <w:pPr>
              <w:widowControl/>
              <w:numPr>
                <w:ilvl w:val="0"/>
                <w:numId w:val="67"/>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标本取材大型哺乳动物的股骨。</w:t>
            </w:r>
            <w:r>
              <w:rPr>
                <w:rFonts w:hint="eastAsia" w:ascii="微软雅黑" w:hAnsi="微软雅黑" w:cs="微软雅黑"/>
                <w:color w:val="000000"/>
                <w:kern w:val="0"/>
                <w:lang w:val="en-US" w:eastAsia="zh-CN" w:bidi="ar"/>
              </w:rPr>
              <w:t xml:space="preserve">                              </w:t>
            </w:r>
          </w:p>
          <w:p w14:paraId="1ED182C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标本用能显示骨细胞结构但又不退色的方法染色。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815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58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383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3EB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2BC68D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71E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CE0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口腔粘膜</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细胞装片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7884">
            <w:pPr>
              <w:widowControl/>
              <w:numPr>
                <w:ilvl w:val="0"/>
                <w:numId w:val="6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适用于小学科学教学观察。</w:t>
            </w:r>
            <w:r>
              <w:rPr>
                <w:rFonts w:hint="eastAsia" w:ascii="微软雅黑" w:hAnsi="微软雅黑" w:cs="微软雅黑"/>
                <w:color w:val="000000"/>
                <w:kern w:val="0"/>
                <w:lang w:val="en-US" w:eastAsia="zh-CN" w:bidi="ar"/>
              </w:rPr>
              <w:t xml:space="preserve">                                  </w:t>
            </w:r>
          </w:p>
          <w:p w14:paraId="3E7813EF">
            <w:pPr>
              <w:widowControl/>
              <w:numPr>
                <w:ilvl w:val="0"/>
                <w:numId w:val="6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标本取材为人的口腔粘膜。</w:t>
            </w:r>
            <w:r>
              <w:rPr>
                <w:rFonts w:hint="eastAsia" w:ascii="微软雅黑" w:hAnsi="微软雅黑" w:cs="微软雅黑"/>
                <w:color w:val="000000"/>
                <w:kern w:val="0"/>
                <w:lang w:val="en-US" w:eastAsia="zh-CN" w:bidi="ar"/>
              </w:rPr>
              <w:t xml:space="preserve">                                  </w:t>
            </w:r>
          </w:p>
          <w:p w14:paraId="7062C0C1">
            <w:pPr>
              <w:widowControl/>
              <w:numPr>
                <w:ilvl w:val="0"/>
                <w:numId w:val="6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标本应平铺装片，用碘液轻染色。</w:t>
            </w:r>
            <w:r>
              <w:rPr>
                <w:rFonts w:hint="eastAsia" w:ascii="微软雅黑" w:hAnsi="微软雅黑" w:cs="微软雅黑"/>
                <w:color w:val="000000"/>
                <w:kern w:val="0"/>
                <w:lang w:val="en-US" w:eastAsia="zh-CN" w:bidi="ar"/>
              </w:rPr>
              <w:t xml:space="preserve">                             </w:t>
            </w:r>
          </w:p>
          <w:p w14:paraId="225908EA">
            <w:pPr>
              <w:widowControl/>
              <w:numPr>
                <w:ilvl w:val="0"/>
                <w:numId w:val="68"/>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在低倍显微镜下应看到扁平，呈不规则多边形的上皮细胞。</w:t>
            </w:r>
            <w:r>
              <w:rPr>
                <w:rFonts w:hint="eastAsia" w:ascii="微软雅黑" w:hAnsi="微软雅黑" w:cs="微软雅黑"/>
                <w:color w:val="000000"/>
                <w:kern w:val="0"/>
                <w:lang w:val="en-US" w:eastAsia="zh-CN" w:bidi="ar"/>
              </w:rPr>
              <w:t xml:space="preserve">       </w:t>
            </w:r>
          </w:p>
          <w:p w14:paraId="3641C7AF">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在高倍显微镜下可看到细胞膜着色较浅的细胞质和着色较重的细胞核。</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CB3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2F8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77E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FF3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7FA593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95E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3CE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人血</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细胞装片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BE2E">
            <w:pPr>
              <w:widowControl/>
              <w:numPr>
                <w:ilvl w:val="0"/>
                <w:numId w:val="6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标本取材于人的新鲜血液，血细胞变形者，不宜使用。</w:t>
            </w:r>
            <w:r>
              <w:rPr>
                <w:rFonts w:hint="eastAsia" w:ascii="微软雅黑" w:hAnsi="微软雅黑" w:cs="微软雅黑"/>
                <w:color w:val="000000"/>
                <w:kern w:val="0"/>
                <w:lang w:val="en-US" w:eastAsia="zh-CN" w:bidi="ar"/>
              </w:rPr>
              <w:t xml:space="preserve">            </w:t>
            </w:r>
          </w:p>
          <w:p w14:paraId="631F6001">
            <w:pPr>
              <w:widowControl/>
              <w:numPr>
                <w:ilvl w:val="0"/>
                <w:numId w:val="69"/>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血膜应涂布均匀、无污物；血细胞不重叠、无变形和自溶现象；用苏木精、曙红双重染色。</w:t>
            </w:r>
            <w:r>
              <w:rPr>
                <w:rFonts w:hint="eastAsia" w:ascii="微软雅黑" w:hAnsi="微软雅黑" w:cs="微软雅黑"/>
                <w:color w:val="000000"/>
                <w:kern w:val="0"/>
                <w:lang w:val="en-US" w:eastAsia="zh-CN" w:bidi="ar"/>
              </w:rPr>
              <w:t xml:space="preserve">                                        </w:t>
            </w:r>
          </w:p>
          <w:p w14:paraId="0A7D1869">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染色要均匀，白血细胞的胞核和血小板呈兰紫色，白血细胞的胞质和红血细胞呈粉红色，血浆不着色。</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AD9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片</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FF47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5E1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338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06C87F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6E1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43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中国</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政区地图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221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对开彩印。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BD1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BB6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112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641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F29F1B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282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D64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中国</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地形地图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9F0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对开彩印。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315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62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1C0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82A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71654A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25D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B37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小学科学安全操作挂图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CFF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铜版纸25幅。</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43F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8B5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6CC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FB3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2DACBE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19C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189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E0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植物</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分类图谱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AFB4">
            <w:pPr>
              <w:widowControl/>
              <w:numPr>
                <w:ilvl w:val="0"/>
                <w:numId w:val="70"/>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藻类植物、苔藓植物、蕨类植物、裸子植物、单子叶植物、双子叶植物、被子植物、植物的细胞、根、茎和叶、花、果实和种子、树木、植物的运动、生态系统、世界上最大的花、食用蘑菇、毒蘑菇。</w:t>
            </w:r>
            <w:r>
              <w:rPr>
                <w:rFonts w:hint="eastAsia" w:ascii="微软雅黑" w:hAnsi="微软雅黑" w:cs="微软雅黑"/>
                <w:color w:val="000000"/>
                <w:kern w:val="0"/>
                <w:lang w:val="en-US" w:eastAsia="zh-CN" w:bidi="ar"/>
              </w:rPr>
              <w:t xml:space="preserve">        </w:t>
            </w:r>
          </w:p>
          <w:p w14:paraId="19489D78">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纸张规格：铜版纸、覆膜。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C95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46D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25C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91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EE6FFC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CC8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BBC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动物</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分类图谱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E13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甲克动物、蛛形动物、昆虫、鱼类、我国的珍稀动物、哺乳动物、鸟类、爬行动物、两栖动物、原生动物、腔肠动物、棘皮动物、蠕虫、软体动物。</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纸张规格：铜版纸、覆膜。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DA0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CF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71A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1BC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519147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3D9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700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小学科学教学素材库</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BF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CD-ROM。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E75E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79F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A1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7DD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709E67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8C5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871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小学科学</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实验教学</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指导书</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3F4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《义务教育小学科学课程标准(实验稿)》对小学科学实验要求，16开、封面覆膜。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F30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639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CAA9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D08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69EF4A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636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0A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小学科学实验仪器手册</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55C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《义务教育小学科学课程标准(实验稿)》对小学科学实验要求，16开、封面覆膜。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C7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8C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BE0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5A2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E77D03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642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B70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量筒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A167">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标称容量：500mL，透明钠钙玻璃材质。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509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5408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632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231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2670E6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859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208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量杯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CCD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标称容量：250mL，透明钠钙玻璃材质。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E7A6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CD6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05DE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D70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531BC2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C61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5BE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甘油注射器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3D1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实验用玻璃仪器，由注射针管和活塞管组成。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EE0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7A0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834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355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A21756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CDF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175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试管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DDA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高硼硅玻璃材质，试管外径Φ15mm。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031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8A4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17B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C5F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BE2D9B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D24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3A3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试管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3A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高硼硅玻璃材质，试管外径Φ32mm。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7BD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支</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EE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443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74E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8C53E3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5C9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199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F4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烧杯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770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高硼硅玻璃材质；50mL。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D0B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304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E68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292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30D41B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948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946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烧杯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BE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高硼硅玻璃材质；100mL。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9D4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5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BB9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A49D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81CC96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315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9DB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烧杯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5B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高硼硅玻璃材质；250mL。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57B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E32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E12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94D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0FCCA6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783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81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烧杯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8D4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高硼硅玻璃材质；500mL。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17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977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402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1E5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AFAF6E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692C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21C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烧瓶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3AC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高硼硅玻璃材质；平底，250mL；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F68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855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AAB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C7A0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9F95AC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219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7B4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锥形瓶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B5D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高硼硅玻璃材质；锥形，100mL。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9ED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B8A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C31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CA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BA2409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42C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2DE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酒精灯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B73B">
            <w:pPr>
              <w:widowControl/>
              <w:numPr>
                <w:ilvl w:val="0"/>
                <w:numId w:val="71"/>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透明钠钙玻璃材质，由灯座、灯塞、灯盖、灯芯组成。</w:t>
            </w:r>
            <w:r>
              <w:rPr>
                <w:rFonts w:hint="eastAsia" w:ascii="微软雅黑" w:hAnsi="微软雅黑" w:cs="微软雅黑"/>
                <w:color w:val="000000"/>
                <w:kern w:val="0"/>
                <w:lang w:val="en-US" w:eastAsia="zh-CN" w:bidi="ar"/>
              </w:rPr>
              <w:t xml:space="preserve">              </w:t>
            </w:r>
          </w:p>
          <w:p w14:paraId="0167AEC1">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规格：150mL。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097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564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FF1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B20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06D77F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7E7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B5B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漏斗</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D38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高硼硅玻璃材质；60mm。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C78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57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774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B99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31B522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BA0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245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Y形管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697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实验用玻璃仪器；直径Φ7～8mm。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B23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CC1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C8C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297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F2A8A1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52B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48E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滴管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82B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由玻璃滴管和胶头组成；规格：150mm。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49D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4A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565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8FC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24840C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A1C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3D8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集气瓶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047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透明钠钙玻璃材质，125mL。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18E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4A5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05F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5DF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05299C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0FF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3AD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镊子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1E7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用不锈钢制成，规格为125mm。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456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BDB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2469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CE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4F4EAF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6C37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ADF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试管夹</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A4F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产品为木制件；所用木材要求脱脂干燥处理，无裂纹，光滑，锯端面无毛刺，无刺手感。</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DDD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326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11A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E3F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4FE684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981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CDB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石棉网</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460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由石棉材料和铁丝网制作而成，主要用于实验室加热过程中容器的均匀受热。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6A6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CE4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10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6BA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6FFEB7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C1C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753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燃烧匙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D303">
            <w:pPr>
              <w:widowControl/>
              <w:numPr>
                <w:ilvl w:val="0"/>
                <w:numId w:val="72"/>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产品由半圆面和金属丝结合制成。</w:t>
            </w:r>
            <w:r>
              <w:rPr>
                <w:rFonts w:hint="eastAsia" w:ascii="微软雅黑" w:hAnsi="微软雅黑" w:cs="微软雅黑"/>
                <w:color w:val="000000"/>
                <w:kern w:val="0"/>
                <w:lang w:val="en-US" w:eastAsia="zh-CN" w:bidi="ar"/>
              </w:rPr>
              <w:t xml:space="preserve">                            </w:t>
            </w:r>
          </w:p>
          <w:p w14:paraId="5CAD8B1D">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半圆面为铜质。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CD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351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645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470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A09946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D3D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4DF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药匙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89EE">
            <w:pPr>
              <w:widowControl/>
              <w:numPr>
                <w:ilvl w:val="0"/>
                <w:numId w:val="73"/>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供中学化学实验和小学教学实验用。</w:t>
            </w:r>
            <w:r>
              <w:rPr>
                <w:rFonts w:hint="eastAsia" w:ascii="微软雅黑" w:hAnsi="微软雅黑" w:cs="微软雅黑"/>
                <w:color w:val="000000"/>
                <w:kern w:val="0"/>
                <w:lang w:val="en-US" w:eastAsia="zh-CN" w:bidi="ar"/>
              </w:rPr>
              <w:t xml:space="preserve">                          </w:t>
            </w:r>
          </w:p>
          <w:p w14:paraId="489084E8">
            <w:pPr>
              <w:widowControl/>
              <w:numPr>
                <w:ilvl w:val="0"/>
                <w:numId w:val="73"/>
              </w:numPr>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本产品每组由大、中、小三把药匙组成，药匙的两端各有一个药勺。</w:t>
            </w:r>
          </w:p>
          <w:p w14:paraId="338F2CCB">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药匙材质：塑料。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447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2A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7C9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DB3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2F11E8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427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579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玻璃管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78D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Φ5mm～Φ6mm。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CAF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公斤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082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5D4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CF0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D4C488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1CB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501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玻璃棒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A4E">
            <w:pPr>
              <w:widowControl/>
              <w:numPr>
                <w:ilvl w:val="0"/>
                <w:numId w:val="7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小学实验用。</w:t>
            </w:r>
            <w:r>
              <w:rPr>
                <w:rFonts w:hint="eastAsia" w:ascii="微软雅黑" w:hAnsi="微软雅黑" w:cs="微软雅黑"/>
                <w:color w:val="000000"/>
                <w:kern w:val="0"/>
                <w:lang w:val="en-US" w:eastAsia="zh-CN" w:bidi="ar"/>
              </w:rPr>
              <w:t xml:space="preserve">                                              </w:t>
            </w:r>
          </w:p>
          <w:p w14:paraId="75B66868">
            <w:pPr>
              <w:widowControl/>
              <w:numPr>
                <w:ilvl w:val="0"/>
                <w:numId w:val="7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实验用玻璃仪器。</w:t>
            </w:r>
            <w:r>
              <w:rPr>
                <w:rFonts w:hint="eastAsia" w:ascii="微软雅黑" w:hAnsi="微软雅黑" w:cs="微软雅黑"/>
                <w:color w:val="000000"/>
                <w:kern w:val="0"/>
                <w:lang w:val="en-US" w:eastAsia="zh-CN" w:bidi="ar"/>
              </w:rPr>
              <w:t xml:space="preserve">                                          </w:t>
            </w:r>
          </w:p>
          <w:p w14:paraId="1BAEFE05">
            <w:pPr>
              <w:widowControl/>
              <w:numPr>
                <w:ilvl w:val="0"/>
                <w:numId w:val="74"/>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玻璃棒要圆、直径均匀、不能粗细不匀、无气泡。</w:t>
            </w:r>
            <w:r>
              <w:rPr>
                <w:rFonts w:hint="eastAsia" w:ascii="微软雅黑" w:hAnsi="微软雅黑" w:cs="微软雅黑"/>
                <w:color w:val="000000"/>
                <w:kern w:val="0"/>
                <w:lang w:val="en-US" w:eastAsia="zh-CN" w:bidi="ar"/>
              </w:rPr>
              <w:t xml:space="preserve">                 </w:t>
            </w:r>
          </w:p>
          <w:p w14:paraId="1A4CACC7">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符合JY00001—2003《教学仪器产品一般质量要求》中的有关规定。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4A6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558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0C3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695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671EA3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FBD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256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橡胶管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51A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产品用优质天然橡胶制造；内径为7～8mm。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4EB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公斤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315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8CB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A25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786C1D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398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B47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橡胶塞</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C95">
            <w:pPr>
              <w:widowControl/>
              <w:numPr>
                <w:ilvl w:val="0"/>
                <w:numId w:val="75"/>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产品用天然橡胶制造。</w:t>
            </w:r>
            <w:r>
              <w:rPr>
                <w:rFonts w:hint="eastAsia" w:ascii="微软雅黑" w:hAnsi="微软雅黑" w:cs="微软雅黑"/>
                <w:color w:val="000000"/>
                <w:kern w:val="0"/>
                <w:lang w:val="en-US" w:eastAsia="zh-CN" w:bidi="ar"/>
              </w:rPr>
              <w:t xml:space="preserve">                                      </w:t>
            </w:r>
          </w:p>
          <w:p w14:paraId="3D51E3CB">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每包软胶塞由0~12号的胶塞组成。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A34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公斤</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F1E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F75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9D0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C3FAC7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80F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42E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试管刷</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370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由金属丝和胶合在其上的猪鬃毛制成。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1A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AD1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A50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4D6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95E481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8F2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366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烧瓶刷</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FA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由金属丝和胶合在其上的猪鬃毛制成。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C8F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5156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1B4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7EA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17B01B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844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922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培养皿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878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实验用玻璃仪器，100mm，配有皿盖。</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EF8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74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37D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B6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B92542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A13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9952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蒸发皿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D4E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实验用加热仪器，外径60mm，陶瓷材质。</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A36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2E5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A92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900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3917D1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B3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9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塑料量杯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E5D1">
            <w:pPr>
              <w:widowControl/>
              <w:numPr>
                <w:ilvl w:val="0"/>
                <w:numId w:val="76"/>
              </w:numPr>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小学科学实验用。</w:t>
            </w:r>
            <w:r>
              <w:rPr>
                <w:rFonts w:hint="eastAsia" w:ascii="微软雅黑" w:hAnsi="微软雅黑" w:cs="微软雅黑"/>
                <w:color w:val="000000"/>
                <w:kern w:val="0"/>
                <w:lang w:val="en-US" w:eastAsia="zh-CN" w:bidi="ar"/>
              </w:rPr>
              <w:t xml:space="preserve">                                          </w:t>
            </w:r>
          </w:p>
          <w:p w14:paraId="2DA7AD93">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规格：500mL。</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CFD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02F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129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9F1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A149FD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535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DD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硫酸铝钾</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（明矾）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1B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分析纯，教学用试剂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ED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克</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EBF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3B7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BE0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19B269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BAF8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173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pH</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广范围试纸</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C2C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1～14。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5F4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本</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009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60C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A0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73E525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EE6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83B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小学科学一般实验材料</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B61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蜡纸、锡箔纸、塑料手套、塑料管、毛细管、种子、橡皮泥、种植土、过滤纸、导线、碘酒、蜡烛、透明塑料袋、不透明塑料袋、棉布、吸管、食用油、食盐、食糖、气球、方格纸、松香等。</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DBD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6A1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160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EC6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921D01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F2C1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13C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载玻片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EC3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玻璃制品，无色透明，50片/盒。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E8B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A3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383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595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FDD491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5F6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4DA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盖玻片</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48A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玻璃制品，无色透明，100片/盒。</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C39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包</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674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BBB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3F5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2506AE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710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3FF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测电笔</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EED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全长不小于145mm，由测电头、绝缘手柄组成，测量范围：交流12V-220V。</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91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4FE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08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832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D6F0E6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442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126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一字螺丝刀</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D97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规格：150mm。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126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2F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A1D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78F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7281FE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F35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934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十字螺丝刀</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543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规格：150mm。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C64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18F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37C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151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58C4FF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F5B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EEF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尖嘴钳</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DCA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6吋，150mm。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13A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30E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73E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6F3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409BD9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400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067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木工锯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13B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QB/T2094．1标准，长度不小于600mm。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170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FDFF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628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50F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D67092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457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DF9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钢丝钳</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77E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200mm。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05A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600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FDC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88E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7C64FB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C1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DCD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手锤</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2ED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1.供学生敲击物体的手动工具。</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2.规格：锤体重</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0.44kg。</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7B6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71B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378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644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6A6540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415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F71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活动扳手</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175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规格：200mm。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576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5B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E5C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D90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D46DC2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863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448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剪刀</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26F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不锈钢；长度不小于130mm。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933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D50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CE2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955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212B5A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2E3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7A1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花盆</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74F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长×宽×高不小于300mm×200mm×180mm。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9C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7EB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E6D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62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7676B8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732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239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CE5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小刀</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F92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全不锈钢材料；小刀展开后总长度不大于120mm。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C2B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29B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0AB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FCA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4E4D3E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588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11D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塑料桶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70D8">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高不小于200mm，直径不小于18mm。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67C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884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FC8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465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3ADEDC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4A3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525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手摇铃</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EB8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材质：木柄+铜铃；规格：总长约12cm重约50g。</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4E3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48F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DD4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D95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257B52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53B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62C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手持筛子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E32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不锈钢圈及丝网，直径不小于14cm，产品符合JY0001《教学仪器产品一般质量要求》。</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A04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136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9F9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A95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F03E25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A57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0EF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喷水壶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3A4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高度不低于220mm。</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06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DE7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126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785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D801F7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847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D3E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吹风机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B0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出风口为金属件，功率不小于20W。</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92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103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0E7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D374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C85DA7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85D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35E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采集</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捕捞工具</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D29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产品由标本夹、捕虫网、水网、带盖塑料桶、小铁铲、枝剪等组成。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71D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62F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997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89B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FF045B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AC1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C1D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榨汁器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006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由杠杆压榨圆盘、过滤盘、盛汁盘组成。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13F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496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646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976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B056D1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9F4F252">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FC5683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10969A5">
            <w:pPr>
              <w:widowControl/>
              <w:spacing w:line="240" w:lineRule="auto"/>
              <w:ind w:left="0" w:leftChars="0" w:right="0" w:rightChars="0" w:firstLine="0" w:firstLineChars="0"/>
              <w:textAlignment w:val="center"/>
              <w:rPr>
                <w:rFonts w:hint="default" w:ascii="微软雅黑" w:hAnsi="微软雅黑" w:eastAsia="微软雅黑" w:cs="微软雅黑"/>
                <w:color w:val="333333"/>
                <w:kern w:val="0"/>
                <w:lang w:val="en-US" w:eastAsia="zh-CN" w:bidi="ar"/>
              </w:rPr>
            </w:pPr>
            <w:r>
              <w:rPr>
                <w:rFonts w:hint="eastAsia" w:ascii="微软雅黑" w:hAnsi="微软雅黑" w:cs="微软雅黑"/>
                <w:color w:val="333333"/>
                <w:kern w:val="0"/>
                <w:lang w:val="en-US" w:eastAsia="zh-CN" w:bidi="ar"/>
              </w:rPr>
              <w:t>4、科学实验室、仪器室-小计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116FD9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AC23E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D9B457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E09FF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46E16E62">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63F041F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0BB7EE0">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08AA82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88FAC8C">
            <w:pPr>
              <w:widowControl/>
              <w:spacing w:line="240" w:lineRule="auto"/>
              <w:ind w:left="0" w:leftChars="0" w:right="0" w:rightChars="0" w:firstLine="0" w:firstLineChars="0"/>
              <w:textAlignment w:val="center"/>
              <w:rPr>
                <w:rFonts w:hint="eastAsia" w:ascii="微软雅黑" w:hAnsi="微软雅黑" w:eastAsia="微软雅黑" w:cs="微软雅黑"/>
                <w:color w:val="333333"/>
                <w:kern w:val="0"/>
                <w:lang w:val="en-US" w:eastAsia="zh-CN" w:bidi="ar"/>
              </w:rPr>
            </w:pPr>
            <w:r>
              <w:rPr>
                <w:rFonts w:hint="eastAsia" w:ascii="微软雅黑" w:hAnsi="微软雅黑" w:cs="微软雅黑"/>
                <w:color w:val="333333"/>
                <w:kern w:val="0"/>
                <w:lang w:val="en-US" w:eastAsia="zh-CN" w:bidi="ar"/>
              </w:rPr>
              <w:t>5、计算机教室</w:t>
            </w:r>
          </w:p>
        </w:tc>
        <w:tc>
          <w:tcPr>
            <w:tcW w:w="5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2C159E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9309A4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1FBCF9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CE70B3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2CD7CB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B6F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F8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触控一体机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7853">
            <w:pPr>
              <w:widowControl/>
              <w:spacing w:line="240" w:lineRule="auto"/>
              <w:ind w:left="0" w:leftChars="0" w:right="0" w:rightChars="0" w:firstLine="0" w:firstLineChars="0"/>
              <w:textAlignment w:val="center"/>
              <w:rPr>
                <w:rFonts w:ascii="微软雅黑" w:hAnsi="微软雅黑" w:cs="微软雅黑"/>
                <w:color w:val="333333"/>
              </w:rPr>
            </w:pPr>
            <w:r>
              <w:rPr>
                <w:rFonts w:hint="eastAsia" w:ascii="微软雅黑" w:hAnsi="微软雅黑" w:cs="微软雅黑"/>
                <w:color w:val="333333"/>
                <w:kern w:val="0"/>
                <w:lang w:bidi="ar"/>
              </w:rPr>
              <w:t>一、触控一体机要求</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智能交互平板显示尺寸≥86英寸，分辨率：≥3840*2160，采用直下式背光D-LED，红外触控技术。对比度≥5000:1，屏体亮度≥400cd/㎡；功耗≤350W，待机功耗≤0.5W；可视角度≥178°。智能交互平板表面玻璃采用高强度钢化玻璃，AG防眩光，硬度≥莫氏7级，石墨硬度≥9H。</w:t>
            </w:r>
            <w:r>
              <w:rPr>
                <w:rFonts w:hint="eastAsia" w:ascii="微软雅黑" w:hAnsi="微软雅黑" w:cs="微软雅黑"/>
                <w:color w:val="333333"/>
                <w:kern w:val="0"/>
                <w:lang w:val="en-US" w:eastAsia="zh-CN" w:bidi="ar"/>
              </w:rPr>
              <w:t xml:space="preserve">                                                    </w:t>
            </w:r>
            <w:r>
              <w:rPr>
                <w:rFonts w:hint="eastAsia" w:ascii="微软雅黑" w:hAnsi="微软雅黑" w:cs="微软雅黑"/>
                <w:color w:val="333333"/>
                <w:kern w:val="0"/>
                <w:lang w:bidi="ar"/>
              </w:rPr>
              <w:t>2、内置一体化超高清5K摄像头，单颗摄像头有效像素＞1900W，可输出最大分辨率5104*3864的图片与视频，具备指示灯工作状态提示。</w:t>
            </w:r>
            <w:r>
              <w:rPr>
                <w:rFonts w:hint="eastAsia" w:ascii="微软雅黑" w:hAnsi="微软雅黑" w:cs="微软雅黑"/>
                <w:color w:val="333333"/>
                <w:kern w:val="0"/>
                <w:lang w:val="en-US" w:eastAsia="zh-CN" w:bidi="ar"/>
              </w:rPr>
              <w:t xml:space="preserve">                                                        </w:t>
            </w:r>
            <w:r>
              <w:rPr>
                <w:rFonts w:hint="eastAsia" w:ascii="微软雅黑" w:hAnsi="微软雅黑" w:cs="微软雅黑"/>
                <w:color w:val="333333"/>
                <w:kern w:val="0"/>
                <w:lang w:bidi="ar"/>
              </w:rPr>
              <w:t>3、采用针孔阵列发声设计，2.2声道，下边框具有6个发声单元，最大功率≥80W, 扬声器在100%音量下，1米处声压级≥90dB，10米处声压级≥80dB；最低谐振频率不高于100Hz。智能交互平板内置8阵列麦克风，拾音角度≥180°，可用于对教室环境音频进行采集。</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4、智能交互平板前置按键≥7个，可实现音量加减、窗口关闭、触控开关等功能，且按键均支持功能复用。前置按键面板向上倾斜，符合人体工学，操作更加便捷。</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5、智能交互平板背光系统支持DC调光方式，多级亮度调节，拍摄时画面无条纹闪烁。光源稳定无频闪，防止眼睛疲劳。依据GB 21520-2023标准，能效等级达到1级。</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6、为方便维护，智能交互平板具有前掀式维护功能，平板向上掀起角度≥30°。智能交互平板具有通屏笔槽结构，可放置书写笔、粉笔、水性笔等，笔槽具有漏灰孔或清灰结构设计。为方便管理，智能交互平板具备锁屏功能，支持密码锁屏和二维码锁屏2种方式。</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7、智能交互平板前置接口具备丝印中文标识。前置接口需采用隐藏式设计，具有翻转式防护盖板，有效防护推拉黑板对外接设备的撞击。为方便不同厚度U盘接入，开合角度≥100°。无需打开智能交互平板背板，前置接口面板支持单独前拆维护。</w:t>
            </w:r>
            <w:r>
              <w:rPr>
                <w:rFonts w:hint="eastAsia" w:ascii="微软雅黑" w:hAnsi="微软雅黑" w:cs="微软雅黑"/>
                <w:color w:val="FF0000"/>
                <w:kern w:val="0"/>
                <w:lang w:bidi="ar"/>
              </w:rPr>
              <w:br w:type="textWrapping"/>
            </w:r>
            <w:r>
              <w:rPr>
                <w:rFonts w:hint="eastAsia" w:ascii="微软雅黑" w:hAnsi="微软雅黑" w:cs="微软雅黑"/>
                <w:color w:val="333333"/>
                <w:kern w:val="0"/>
                <w:lang w:bidi="ar"/>
              </w:rPr>
              <w:t>8、智能交互平板前置面板至少具备1路HDMI接口（非转接），2路USB3.0接口，1路Type-C接口（具备数据传输、充电等功能）。为方便用户外接拓展设备，智能交互平板后置标配非扩展 HDMI输入≥2路，HDMI输出≥1路（支持安卓及其他通道信号输出）。</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9、智能交互平板在任意通道、画面和软件所在显示内容下均支持纸质护眼模式，可实现画面纹理的实时调整；支持纸质纹理：素描纸、宣纸、水彩纸、牛皮纸、水纹纸；支持透明度调节与色温调节；显示画面各像素点灰度不规则，减少背景干扰。</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10、智能交互平板具备屏体温度实时监控、高温预警及断电保护等功能。</w:t>
            </w:r>
            <w:r>
              <w:rPr>
                <w:rFonts w:hint="eastAsia" w:ascii="微软雅黑" w:hAnsi="微软雅黑" w:cs="微软雅黑"/>
                <w:color w:val="333333"/>
                <w:kern w:val="0"/>
                <w:lang w:val="en-US" w:eastAsia="zh-CN" w:bidi="ar"/>
              </w:rPr>
              <w:t xml:space="preserve">                                                       </w:t>
            </w:r>
            <w:r>
              <w:rPr>
                <w:rFonts w:hint="eastAsia" w:ascii="微软雅黑" w:hAnsi="微软雅黑" w:cs="微软雅黑"/>
                <w:color w:val="333333"/>
                <w:kern w:val="0"/>
                <w:lang w:bidi="ar"/>
              </w:rPr>
              <w:t>11、智能交互平板采用≥12核国产化驱动芯片，8核CPU、4核GPU，内存≥2G，存储≥8G。智能交互平板具备前置组合式针孔电脑还原物理按键，具有中文标识，无需专业人员即可轻松解决电脑系统故障。</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12、具备无线（包括Wi-Fi和Bluetooth蓝牙）独立模块，支持单独拆卸。内置Wi-Fi6无线网卡，支持2.4G、5G双频，支持无线设备同时连接数量≥20个。</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13、智能交互平板左右两侧可提供与教学应用密切相关的快捷键，数量各不少于15个，该快捷键至少具有关闭窗口、展台、桌面、多屏互动等教学常用按键。</w:t>
            </w:r>
            <w:r>
              <w:rPr>
                <w:rFonts w:hint="eastAsia" w:ascii="微软雅黑" w:hAnsi="微软雅黑" w:cs="微软雅黑"/>
                <w:color w:val="FF0000"/>
                <w:kern w:val="0"/>
                <w:lang w:bidi="ar"/>
              </w:rPr>
              <w:br w:type="textWrapping"/>
            </w:r>
            <w:r>
              <w:rPr>
                <w:rFonts w:hint="eastAsia" w:ascii="微软雅黑" w:hAnsi="微软雅黑" w:cs="微软雅黑"/>
                <w:color w:val="333333"/>
                <w:kern w:val="0"/>
                <w:lang w:bidi="ar"/>
              </w:rPr>
              <w:t>14、智能交互平板具有悬浮菜单，两指可快速移动悬浮菜单至按压位置，悬浮菜单可进行自定义分组，可添加AI互动软件等不少于30个应用。支持智能手势，可通过多指长按屏幕实现悬浮窗快速调用、屏幕息屏或亮屏、屏幕下移、多任务等功能，方便教学操作。在任意信号源下，从屏幕下方任意位置向上滑动，可调用快捷设置菜单。</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15、OPS配置要求：采用插拔式电脑模块架构，针脚数为80Pin，屏体与插拔式电脑无单独接线。采用国产高性能安全处理器，主频2.8GHz或以上配置。内存：≥16G DDR4，硬盘：≥512G SSD固态硬盘。整机非外扩展具备6个USB接口；具有独立非外扩展的输出接口：≥1路HDMI等；具有3.5mm圆孔接口；具有2路LED状态指示灯；line out≥1路；RJ45≥1路；OPS具备独立复位按键，插拔式电脑模块与整机必须为同一制造商。</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C3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1F8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850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57E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539CE1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E03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9CA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光能黑板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E71">
            <w:pPr>
              <w:widowControl/>
              <w:spacing w:line="240" w:lineRule="auto"/>
              <w:ind w:left="0" w:leftChars="0" w:right="0" w:rightChars="0" w:firstLine="0" w:firstLineChars="0"/>
              <w:textAlignment w:val="center"/>
              <w:rPr>
                <w:rFonts w:ascii="微软雅黑" w:hAnsi="微软雅黑" w:cs="微软雅黑"/>
                <w:color w:val="333333"/>
              </w:rPr>
            </w:pPr>
            <w:r>
              <w:rPr>
                <w:rFonts w:hint="eastAsia" w:ascii="微软雅黑" w:hAnsi="微软雅黑" w:cs="微软雅黑"/>
                <w:color w:val="333333"/>
                <w:kern w:val="0"/>
                <w:lang w:bidi="ar"/>
              </w:rPr>
              <w:t>一、硬件要求</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1、触控一体机两侧各放置一块光能黑板，单块光能黑板≥1290（长）*1150（高）mm。</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2、考虑黑板的边角安全因素，黑板四角应为圆角，且径向半径不小于4mm，法向半径不小于0.3mm。</w:t>
            </w:r>
            <w:r>
              <w:rPr>
                <w:rFonts w:hint="eastAsia" w:ascii="微软雅黑" w:hAnsi="微软雅黑" w:cs="微软雅黑"/>
                <w:color w:val="FF0000"/>
                <w:kern w:val="0"/>
                <w:lang w:bidi="ar"/>
              </w:rPr>
              <w:br w:type="textWrapping"/>
            </w:r>
            <w:r>
              <w:rPr>
                <w:rFonts w:hint="eastAsia" w:ascii="微软雅黑" w:hAnsi="微软雅黑" w:cs="微软雅黑"/>
                <w:color w:val="333333"/>
                <w:kern w:val="0"/>
                <w:lang w:bidi="ar"/>
              </w:rPr>
              <w:t>3、黑板侧面应采用侧封板，用于遮挡黑板与墙面间的缝隙，能够调整侧封板与墙面的闭合距离，便于安装及后期调节。</w:t>
            </w:r>
            <w:r>
              <w:rPr>
                <w:rFonts w:hint="eastAsia" w:ascii="微软雅黑" w:hAnsi="微软雅黑" w:cs="微软雅黑"/>
                <w:color w:val="FF0000"/>
                <w:kern w:val="0"/>
                <w:lang w:bidi="ar"/>
              </w:rPr>
              <w:br w:type="textWrapping"/>
            </w:r>
            <w:r>
              <w:rPr>
                <w:rFonts w:hint="eastAsia" w:ascii="微软雅黑" w:hAnsi="微软雅黑" w:cs="微软雅黑"/>
                <w:color w:val="333333"/>
                <w:kern w:val="0"/>
                <w:lang w:bidi="ar"/>
              </w:rPr>
              <w:t>4、书写适配通用性强，支持多种通用笔具直接书写，无需专属耗材；无粉笔粉尘产生，规避粉尘带来的师生健康风险。</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5、板面粗糙度 Sa≤0.3μm，书写顺滑省力，有效降低教师长时间板书操作疲劳度。</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6、一键擦除时间不大于1.5秒，擦除过程中有指示灯提醒，擦除完成后指示灯熄灭，擦除后应无明显残留痕迹。</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7、可使用配备的板擦对板书进行局部擦除，局部擦除时间不大于0.4秒，擦除应无断点、无死角，擦除后应无明显残留痕迹。</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8、黑板内设有局部擦除灵敏度调节功能，支持自动感应调整，也支持通过手势按压书写板板面的特定位置，适应不同用户的使用需求。</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9、黑板表面具有暗格，避免板书歪斜、大小不一、布局混乱，提升板书可读性。</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10、支持磁吸附功能，可吸附磁贴、磁扣等教学工具，满足带有磁吸的板擦等教具吸附在黑板上。</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11、产品应通过GB4943安全要求中的恒定力试验、冲击试验，外壳无破裂，无任何危险迹象。</w:t>
            </w:r>
            <w:r>
              <w:rPr>
                <w:rFonts w:hint="eastAsia" w:ascii="微软雅黑" w:hAnsi="微软雅黑" w:cs="微软雅黑"/>
                <w:color w:val="FF0000"/>
                <w:kern w:val="0"/>
                <w:lang w:bidi="ar"/>
              </w:rPr>
              <w:br w:type="textWrapping"/>
            </w:r>
            <w:r>
              <w:rPr>
                <w:rFonts w:hint="eastAsia" w:ascii="微软雅黑" w:hAnsi="微软雅黑" w:cs="微软雅黑"/>
                <w:color w:val="333333"/>
                <w:kern w:val="0"/>
                <w:lang w:bidi="ar"/>
              </w:rPr>
              <w:t>12、为让老师能够快速调取交互软件，方便使用功能，黑板的左/右侧应具有触摸快捷键。</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二、软件要求</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1、开启软件后，可以将教师在黑板上的板书内容同步显示在触控一体机的界面当中，软件在后台运行依然可以实现板书笔迹的自动记录。</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2、支持暂停板书笔迹的同步传输功能，分屏后将触控一体机变为板书界面，以此扩充了教师需要的书写面积。</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3、可以通过触摸快捷键切换单页和多页显示：单板书写时，可单页面显示（此时只有一块黑板界面）；DBL多板同时书写时，可多页面同时显示。</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4、板书的电子记录文档可以存储在本地的电脑端，支持PDF格式的保存，也可以生成二维码，便于师生扫码分享。</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5、通过黑板的触摸键可以快速对教师的板书和课堂讲解内容进行录制，生成视频文档保存到电脑端，利于学生课后回看复习。</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6、支持导入PPT课件，可以在软件界面中同时显示出教师的PPT课件和板书的记录笔迹。</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7、具备打印功能，可连接打印机将保存的板书文档传输至打印机打印，方便灵活。</w:t>
            </w:r>
            <w:r>
              <w:rPr>
                <w:rFonts w:hint="eastAsia" w:ascii="微软雅黑" w:hAnsi="微软雅黑" w:cs="微软雅黑"/>
                <w:color w:val="FF0000"/>
                <w:kern w:val="0"/>
                <w:lang w:bidi="ar"/>
              </w:rPr>
              <w:br w:type="textWrapping"/>
            </w:r>
            <w:r>
              <w:rPr>
                <w:rFonts w:hint="eastAsia" w:ascii="微软雅黑" w:hAnsi="微软雅黑" w:cs="微软雅黑"/>
                <w:color w:val="333333"/>
                <w:kern w:val="0"/>
                <w:lang w:bidi="ar"/>
              </w:rPr>
              <w:t>8、支持恢复出厂设置，设备可以还原到刚出厂的干净初始状态。</w:t>
            </w:r>
            <w:r>
              <w:rPr>
                <w:rFonts w:hint="eastAsia" w:ascii="微软雅黑" w:hAnsi="微软雅黑" w:cs="微软雅黑"/>
                <w:color w:val="333333"/>
                <w:kern w:val="0"/>
                <w:lang w:bidi="ar"/>
              </w:rPr>
              <w:br w:type="textWrapping"/>
            </w:r>
            <w:r>
              <w:rPr>
                <w:rFonts w:hint="eastAsia" w:ascii="微软雅黑" w:hAnsi="微软雅黑" w:cs="微软雅黑"/>
                <w:color w:val="333333"/>
                <w:kern w:val="0"/>
                <w:lang w:bidi="ar"/>
              </w:rPr>
              <w:t>9、软件可自动检测版本，并完成在线更新，无需手动下载安装。</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F40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702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791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1E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9A095A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8C1B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249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9A5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讲台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477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1、规格：1100*750*1008（长宽高）MM。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2、讲桌主体材料采用1.0MM冷轧钢板。讲桌采用钢木结合构造，桌体上部分采用圆弧设计。讲台整体设计符合人体力学原理，提供左右实木扶手，供使用者扶用。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3、工艺：脱脂、磷化、静电喷塑、溜平固化，重点部位须采用一次冲压成型技术；所有钣金部分均采用激光切割加工，所有尖角倒圆角不小于R3，保证使用者和维护者不划伤。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4、讲桌桌面采用木黄色耐划木质材料，耐腐蚀环保台面（非吸塑工艺），扶手采用实木扶手，L型实木装饰板，整体布局简洁、美观。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5、隐藏式滑轨抽屉，可以放置杂物。</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6、讲桌上下层采用分体式设计，桌面部分和桌体部分自成一体，方便进出设计比较窄的教室门。讲桌内置固定螺丝孔位，安装简单，安全防盗；独立包装，运输轻便。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7、上柜尺寸1100*750*358mm，下柜尺寸。800*650*650mm，桌面到地面尺寸为902mm高。</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C73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7FE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49A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F6E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D70EE9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BB9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84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电脑桌</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A9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规格：1200*600*750。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钢木结构，台面采用25mm厚实木纹板材。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桌面设有穿线孔，桌下设有机箱柜，柜体采用优质钢板激光切割而成，设计有透孔，表面采用环保无毒害的粉末喷塑工艺。隐藏机箱设计，并且线路也可隐藏，美观整洁。</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308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B569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23</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AD9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3902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745C71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5699C4">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F1B518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3472198">
            <w:pPr>
              <w:widowControl/>
              <w:spacing w:line="240" w:lineRule="auto"/>
              <w:ind w:left="0" w:leftChars="0" w:right="0" w:rightChars="0" w:firstLine="0" w:firstLineChars="0"/>
              <w:textAlignment w:val="center"/>
              <w:rPr>
                <w:rFonts w:hint="default"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5、计算机教室-小计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6A61E0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32A81F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E446E4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EE872D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3D9BB460">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1BC0742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0694E62F">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833571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19E725C">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6、校园网络IP广播</w:t>
            </w:r>
          </w:p>
        </w:tc>
        <w:tc>
          <w:tcPr>
            <w:tcW w:w="5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717E796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4B39C5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3C8CF60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A7D3A2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D97070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AFF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D4B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IP广播主机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15E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≥15.6吋全高清触摸屏幕。</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键盘鼠标：内置抽拉键盘、内置触控鼠标面板+左右按键设计。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网络广播主机≥5个COM接口；≥4路MIC输入口；≥8路USB接口；≥6路线路输入接口；≥2个RJ45接口；≥1路VGA接口和≥1路DVI-D视频接口；≥1路PS/2接口。（提供设备实物图片并文字标注予以佐证）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≥6×4音频矩阵功能：≥6路线路输入接口，每一路线路输入有两个编组按键发送到任意编组混音。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线路输入和话筒输入均带音量和音调调节，≥9个音量调节旋钮，≥9组（18个）高低音调节旋钮。（提供设备实物图片并文字标注予以佐证）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带≥2组线路输出接口。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面板带≥1个可以编程的紧急按键。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具有≥1路短路触发开机运行接口，用于外部设备定时驱动开机运行。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硬盘容量：≥256G固态硬盘。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内存容量:≥8G。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5104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1D8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C08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5A6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6C98EC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D6F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D1E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广播软件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CB8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支持多套定时打铃方案，方案内可编制任意数量的打铃任务，支持一键复制/禁用/启用方案或任务，实现全自动无人值守校园铃声播报，满足各时间段多场景播报需求。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可对任意单点、分组或全区执行实时音频/文本，实时采播，一键寻呼喊话任务，高同步性和实时性，最多支持30路广播并发。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服务器根据编制好的任务定时、定点自动播出，支持定时音频/文本/采播广播，可批量创建多时段定时任务，支持一键启用/禁用，高可控性和智慧化。</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支持全区分区消防联动，短路输入输出端口联动自由配置，自动化的安全机制，可远程控制设备强切输出，包括短路输出和广播播放。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可对广播内容进行实时监听，也可实时循环监听终端周围环境声音实况，不影响广播节目播放。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内置嵌入式TTS语音引擎支持TTS文字转语音广播，可提供不同人声、语速等个性化配置，支持导入TXT文本。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支持考试模式，网络与定压备份无缝切换，满足考场高可靠性、冗余性要求。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可通过网络远程推送定时广播内容至任务覆盖的终端，实现终端离线自动播放功能。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themeColor="text1"/>
                <w:kern w:val="0"/>
                <w:lang w:bidi="ar"/>
                <w14:textFill>
                  <w14:solidFill>
                    <w14:schemeClr w14:val="tx1"/>
                  </w14:solidFill>
                </w14:textFill>
              </w:rPr>
              <w:t>支持多操作系统，包括Windows，</w:t>
            </w:r>
            <w:r>
              <w:rPr>
                <w:rFonts w:hint="eastAsia" w:ascii="微软雅黑" w:hAnsi="微软雅黑" w:cs="微软雅黑"/>
                <w:color w:val="000000" w:themeColor="text1"/>
                <w:kern w:val="0"/>
                <w:lang w:eastAsia="zh-CN" w:bidi="ar"/>
                <w14:textFill>
                  <w14:solidFill>
                    <w14:schemeClr w14:val="tx1"/>
                  </w14:solidFill>
                </w14:textFill>
              </w:rPr>
              <w:t>国产</w:t>
            </w:r>
            <w:r>
              <w:rPr>
                <w:rFonts w:hint="eastAsia" w:ascii="微软雅黑" w:hAnsi="微软雅黑" w:cs="微软雅黑"/>
                <w:color w:val="000000" w:themeColor="text1"/>
                <w:kern w:val="0"/>
                <w:lang w:bidi="ar"/>
                <w14:textFill>
                  <w14:solidFill>
                    <w14:schemeClr w14:val="tx1"/>
                  </w14:solidFill>
                </w14:textFill>
              </w:rPr>
              <w:t>，国产麒麟操作系统，兼容性与安全性更高，支持多级管理与系统级无限扩展。</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支持多种部署方式，包括公有云，私有云，以及专网部署。</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支持在国产兆芯服务器上的文转语，文本广播功能，无需配置额外的设备。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首页可自定义添加常用功能，一键快速创建广播任务。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可视化图表展示任务分类和任务数据统计，支持系统任务列表查看和详情页查看，任务信息一目了然。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系统支持日志查询和导出，用户日志，系统日志，设备日志，任务日志灵活查看。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用户可选择自动，手动，或者上传备份文件进行系统备份。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智能管控和设置不同任务类型优先级，可按需灵活设置，系统智能检测任务优先级冲突。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通过软件预设终端自带电源提前打开，双重保障任务在终端播放成功。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通过智能语音播控台，实现系统服务器媒体库中节目的任意点播。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媒体库管理智慧媒体库可存储数千小时以上的音乐或语音节目，为所有音频终端提供定时播放和实时点播媒体服务，支持音频共享、试听、下载。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支持Web模式远程登录管理控制所有设备，支持远程升级设备；支持将设备添加至设备地图，可视化管控设备，地图上划定范围快速发起广播。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支持设备在线分组设置，通过Web页面后台或分控客户端均可轻松进行设备分组管理。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系统可设置管理员，高级用户，普通用户多种角色，可按需自定义角色操作权限，提供不同的操作界面，人性化管理不同用户需求。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支持同一账号实现终端与广播系统平台同步登录，数据自动同步，支持多台设备同时登录，支持分控账号管理远程节目播放管理。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支持接入LED显示屏，平台自定义显示的文本内容，中/高考倒计时，时钟，可调1-7档LED屏幕显示亮度。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支持寻呼+文件/文本广播（话筒上设置），采播+文件/文本广播双路混音合成输出，混音比例可自由调节。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支持全双工实时对讲，视频对讲，支持多人对讲，会议模式；支持对讲呼叫转移；平台可配置对讲策略。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支持通过配置工具一键批量配置设备IP地址，设备IP地址冲突自动智能检测。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支持平台设置设备定时巡检任务，巡检状态和巡检记录实时上报。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配置广播任务时支持功放分区通道自定义打开/关闭。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可针对指定分区插入临时任务，不影响原有打铃方案在其他分区的正常运行。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可设置定时任务间隔播放时长，在指定结束时间前循环间隔播放。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支持电源时序器通道电源远程手动开启或关闭，可设置策略定时打开和关闭全部电源通道。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支持设备清单导出，定时任务导出，打铃任务导出，日志导出，支持批量导出。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设备离线，系统注册状态等信息实时上报，用户可及时查看。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支持多种呼叫策略，包括无响应转移、占线转移、关机转移，支持转移策略自定义设置。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支持多种录音文件存储，包括喊话录音、广播录音、对讲录音、环境监听录音、采播录音、会议录音录音;可自定义选择录音文件存储周期。</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DF9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FAF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C07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CC2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F347D7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4C4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0D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寻呼话筒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7F6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功能描述：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7寸高清IPS液晶屏，工业级设计，精致美观。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可对全区，分区，指定终端发起广播寻呼喊话，分区数量不限。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支持麦克风，外接输入音源自由切换。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支持本地U盘和服务器媒体库点播，指定终端或分区播放。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支持在播放界面显示文件名称，播放区域范围，播放总时长，当前文件时长，用户体验更友好。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支持外部音源采播，直接采集外部音频广播。           </w:t>
            </w:r>
            <w:r>
              <w:rPr>
                <w:rFonts w:hint="eastAsia" w:ascii="微软雅黑" w:hAnsi="微软雅黑" w:cs="微软雅黑"/>
                <w:color w:val="000000"/>
                <w:kern w:val="0"/>
                <w:lang w:val="en-US" w:eastAsia="zh-CN" w:bidi="ar"/>
              </w:rPr>
              <w:t xml:space="preserve">        7、</w:t>
            </w:r>
            <w:r>
              <w:rPr>
                <w:rFonts w:hint="eastAsia" w:ascii="微软雅黑" w:hAnsi="微软雅黑" w:cs="微软雅黑"/>
                <w:color w:val="000000"/>
                <w:kern w:val="0"/>
                <w:lang w:bidi="ar"/>
              </w:rPr>
              <w:t>支持寻呼和网络文件广播混音输入，双路并行至终端或分区播放，混音音量比例可调。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支持同时创建30路实时广播，同时开启6路平行广播，无需登录客户端，具备强大的播控能力。</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可对分组或终端进行环境音实况监听，支持分组循环监听，灵活设置监听时间。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可进行远程升级和本地USB升级。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支持本地静态IP和DHCP双配置，跨网段，跨路由，灵活方便。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消费级用户体验，无操作进入屏保与休眠，屏保状态具有播控浮窗，操作便捷，低功耗省电。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图形化操作界面，动态UI显示，多种界面主题风格自由切换。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电源供电：DC15V/3A（电源适配器）。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网络传输速率：10M/100M。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喇叭额定输出功率：3W/8Ω。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广播延时：端到端≤40ms。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工作温度:-10℃～50℃。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工作湿度:10～90% RH(不凝结)。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存储温度:-20℃～50℃。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存储湿度:5～90% RH(不凝结)。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静电抗扰度：空气放电6KV，接触放电4KV。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雷击浪涌抗扰度：共模2KV，差模1KV。</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1</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净重：</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1Kg。</w:t>
            </w:r>
            <w:r>
              <w:rPr>
                <w:rFonts w:hint="eastAsia" w:ascii="微软雅黑" w:hAnsi="微软雅黑" w:cs="微软雅黑"/>
                <w:color w:val="000000" w:themeColor="text1"/>
                <w:kern w:val="0"/>
                <w:lang w:bidi="ar"/>
                <w14:textFill>
                  <w14:solidFill>
                    <w14:schemeClr w14:val="tx1"/>
                  </w14:solidFill>
                </w14:textFill>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2</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毛重：</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1.58Kg。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FC9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EE2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5E6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395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6B14F6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5A8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623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监听音箱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9AE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专业一体化设计，精致美观，安装方便。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内置2×20W数字功率放大器，可接副箱。功放具有完善的保护功能，包括：过热保护、短路保护、输出直流保护、过压欠压保护、开关机防冲击保护，保证运行的安全性与可靠性。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支持网络远程打开功放，无任务自动待机；功放播音时自动打开，功放输出功率长时间小于0.5W自动进入待机模式。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内置信号限幅器，保证到喇叭的音频信号不失真。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内置二分频，LF：5吋，HF:2.75吋，语音清晰、自然，还原度高。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网络广播模块，支持TCP/IP、UDP、IGMP(组播)等协议，可以远程配置网络广播音量；支持网络环境自适应，当网络情况比较差的时候，可启动缓冲和丢包重传；支持远程固件升级。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可选配推送模块，系统崩溃或网络瘫痪后，也可以自动执行任务，保证系统的平稳运行。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可选配无线话筒模块。</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可选配定压广播模块，实现定压备份广播。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可以选配巡检模块，可以实现终端远程故障诊断，对于终端分布区域较广的应用可以大大简化设备调试过程。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可选配应急广播模块，无需定压功放即可远距离传输模拟广播信号。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内置开关电源，支持宽范围市电供电，适合偏远山区等电压不稳区域。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一路线路输入，一路话筒输入，和一路线路输出接口。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话筒、线路具有独立的音量调节旋钮，话筒具有高低音调节旋钮。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带两路受控的24V输出接口，可以实现声光同步指示，可用于特殊教育学校。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带USB接口，可用于U盘播音。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具有多级信号优先级，自动切换。优先级由高到低：网络报警广播-&gt;网络业务广播-&gt;usb播音-&gt;定压备份广播-&gt;应急信号广播-&gt;本地扩声。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带RS232接口，可以外接其他RS232设备。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可以外接音控器，方便设备吊挂后控制设备音量。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功放额定输出功率（THD≤1%）：2×20W/8Ω。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总谐波失真（正常工作条件）：≤0.3%。</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线路输入灵敏度：-10dBV/316mV±10%。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话筒输入灵敏度：-36dBV/16mV±10%。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应急输入灵敏度：2.6V±10%。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线路输出（额定工作条件）：0dBu/775mV±10%。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线路输入信噪比（A计权）：≥85dBA。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 xml:space="preserve"> 话筒输入信噪比（A计权）：≥70dBA。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电源适应范围：AC165V~250V/50Hz。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工作温度范围：-10℃~45℃。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内置保险丝：T2AL~250V。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最大消耗功率（额定工作条件）：55W。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声性能指标 最小源电动势输出声压级：95dB±3。</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声频率响应范围：110Hz-18kHz。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噪声声级：≤17dBA。</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35</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机械结构净重约</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2.5Kg。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456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E86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355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A99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61DAF3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A20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C79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网络报警器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EAB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功能描述：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高档铝质1U黑色氧化拉丝面板，专业级机柜式安装，美观大方。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32路网络报警输入，有信号输入时，相应通道指示灯亮。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8路网络报警输出，低电平闭合信号，便于控制其它设备。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设备IP地址具有复位按钮，在丢失IP地址时，可恢复初始设置。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报警信号优先，自动强插，系统可设置自定义优先级别。</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设备电源采用开关电源设计，AC100~240V电压都能正常工作。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支持网络远程升级。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可通过IP网络广播系统灵活配置联动任务，消防路数随意扩展，根据不同地点不同警源自由设置。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电源供电：AC100V~240V/50Hz。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网络传输速率：10M/100Mbps。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信号输入输出方式：干接点。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工作温度:-10℃～+50℃。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工作湿度:10%～90% RH(不凝结)。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存储温度:-20℃～60℃。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存储湿度:5%～90% RH(不凝结)。</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val="en-US" w:eastAsia="zh-CN" w:bidi="ar"/>
                <w14:textFill>
                  <w14:solidFill>
                    <w14:schemeClr w14:val="tx1"/>
                  </w14:solidFill>
                </w14:textFill>
              </w:rPr>
              <w:t>8</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净重：</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3.5Kg。</w:t>
            </w:r>
            <w:r>
              <w:rPr>
                <w:rFonts w:hint="eastAsia" w:ascii="微软雅黑" w:hAnsi="微软雅黑" w:cs="微软雅黑"/>
                <w:color w:val="000000" w:themeColor="text1"/>
                <w:kern w:val="0"/>
                <w:lang w:bidi="ar"/>
                <w14:textFill>
                  <w14:solidFill>
                    <w14:schemeClr w14:val="tx1"/>
                  </w14:solidFill>
                </w14:textFill>
              </w:rPr>
              <w:br w:type="textWrapping"/>
            </w:r>
            <w:r>
              <w:rPr>
                <w:rFonts w:hint="eastAsia" w:ascii="微软雅黑" w:hAnsi="微软雅黑" w:cs="微软雅黑"/>
                <w:color w:val="000000" w:themeColor="text1"/>
                <w:kern w:val="0"/>
                <w:lang w:val="en-US" w:eastAsia="zh-CN" w:bidi="ar"/>
                <w14:textFill>
                  <w14:solidFill>
                    <w14:schemeClr w14:val="tx1"/>
                  </w14:solidFill>
                </w14:textFill>
              </w:rPr>
              <w:t>9</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毛重：</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4.0Kg。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0B2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F2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6F8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6FB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584197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188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7BC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数字音频采集器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B4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1、将音频输入接口输入的音频编码为采样率≥48K的高品质音频流，并通过IP广播系统将音频流传送到指定的IP广播终端进行播放。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2、面板带USB接口、SD卡接口，支持MP3\WAV\WMA格式的音乐播放，带≥5个工业金属控制按键，支持播放\暂停、上一曲\下一曲、循环、音源模式切换等功能操作；支持红外遥控功能（遥控器选配）。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3、面板带≥12个可定义的快捷键（提供设备前面板实物图片并文字标注予以佐证），可将采集的信号快速的放给指定的区域或全区。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4、面板带双液晶显示屏。（提供设备前面板实物图片并文字标注予以佐证）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5、受控电源接口≥6路。其中≥4路能分别与四组立体声线路输入对应；≥2路能在有采集任务是受控打开，外接其他扩展设备。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φ6.35话筒接口≥2路。每路均带48V幻像电源开关，每路的高低音调节、音量调节单独可控；其中一路带默音调节功能；另外一路在话筒插入或话筒上电时直接激活IP网络广播系统，实现全区讲话或语音广播，做到“想讲就讲”。</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7、立体声信号输入≥4组，每一路的音量单独可调；四组线路输入可单独进行音采集，也可以选择音乐播放模块的信号、话筒信号与线路输入进行混音。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8、信号输出≥2组，可连接有源监听音箱和外扩功放。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9、网络接口：标准RJ45。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10、信噪比：≥70dB。</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1D7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57D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B7CA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128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3A9FDB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1B14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3C8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播放器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38C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DVD支持解码格式：DVD、VCD、HDCD、CD、MP4、MP3格式。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U盘支持解码格式：MP3、WAV、WMA格式。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支持蓝牙：支持。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收音：最高存储80个电台，频率范围（FM：87.5~108MHZ）。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输入电源：AC220V～240V/50～60H。</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信号噪声比：＞65dB。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音频输出频率范围：50-20K 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控制方式：手动。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功率消耗：≤7W。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显示器：VFD显示屏,电源指示灯。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音频输出：775 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保护 ：FUSE T1AL 250V。 </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3</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整机重量：</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4 .15 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99E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ED3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BAC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F9C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163B49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57F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64A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数字调谐器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A95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1、FM自动搜索功能。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2、高对比度128X64中文点阵屏,内置音源信息一目了然,自动屏保功能。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3、高灵敏度的收音系统。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4、最多可存储80个电台。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5、频率范围：FM：87.5~108MHZ。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6、电源 AC220V～240V/50Hz。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7、电源功耗 10～15W。</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val="en-US" w:eastAsia="zh-CN" w:bidi="ar"/>
                <w14:textFill>
                  <w14:solidFill>
                    <w14:schemeClr w14:val="tx1"/>
                  </w14:solidFill>
                </w14:textFill>
              </w:rPr>
              <w:t>8</w:t>
            </w:r>
            <w:r>
              <w:rPr>
                <w:rFonts w:hint="eastAsia" w:ascii="微软雅黑" w:hAnsi="微软雅黑" w:cs="微软雅黑"/>
                <w:color w:val="000000" w:themeColor="text1"/>
                <w:kern w:val="0"/>
                <w:lang w:bidi="ar"/>
                <w14:textFill>
                  <w14:solidFill>
                    <w14:schemeClr w14:val="tx1"/>
                  </w14:solidFill>
                </w14:textFill>
              </w:rPr>
              <w:t xml:space="preserve">、机器重量 </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4.5KG。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0EC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67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E79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392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BC6A52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167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259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D7D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前置放大器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26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1、专业2 U高度机柜式设计。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2、13路输入通道： 包括常规话筒输入：TRS6 .35×5， 紧急话筒输入：TRS6 .35×2，消防信号输入：TRS6 .35×1，双声道标准线路输入：RCA×5，消防控制接口：工业接线端子×2；输出通道：TRS6 .35×3、RCA×1。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3、消防信号输入具有最高优先级，消防控制接口被两路短路或两路D C 2 4 V任意一路触发后，将输出信号强切为消防输入接口的信号。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4、紧急话筒输入为第二级优先。</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5、话筒1具有第三级优先。</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6、话筒（M I C 2、3、4、5）与线路（A U X 1、2、3）输入为第四级； 带5路拨码开关，分别控制5路常规话筒输入的4 8 V幻象供电。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7、每一路话筒都可独立调节音量、高音 ( T R E B L E )、低音（B A S S）；5路线路输入每一路都可独立调节音量、高音 ( T R E B L E )、低音（B A S S）。</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8、总共有20个音调调节旋钮，分别调节5路线路输入，5路话筒输入的高音和低音。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9、带总音量集中控制。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10、带L E D信号输入指示灯；5段L E D灯指示输出信号强度。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11、话筒1（M I C 1）具有默音功能，并且默音深度可调功能。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12、带钟声提示功能，且钟声音量可调。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13、输入灵敏度 ：线路及报警：-8dB（300mV）；话筒：-36dB（13mV）；紧急话筒：-34dB（15mV）。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14、输出电压：线路输出：0db（775mV）±1dB/620Ω；录音输出：0db（775mV）±1dB/10KΩ。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 应急话筒启控阀值：5mV。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 输入阻抗：＞10KΩ。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17、音调特性：低音100Hz（±10dB ±2dB）；高音 10KHz（±10dB ±2dB）。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18、频率响应：线路：30Hz—20KHz  ±4dB；话筒：40Hz—16KHz  ±4dB。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19、总谐波失真：40Hz — 16KHz  ≤1%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20、噪声： ≤0．5mV(整机) A计权。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21、信噪比：话筒 ≥70dB；线路 ≥80dB。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22、电源电压范围：180V～240V　50Hz。</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2</w:t>
            </w:r>
            <w:r>
              <w:rPr>
                <w:rFonts w:hint="eastAsia" w:ascii="微软雅黑" w:hAnsi="微软雅黑" w:cs="微软雅黑"/>
                <w:color w:val="000000" w:themeColor="text1"/>
                <w:kern w:val="0"/>
                <w:lang w:val="en-US" w:eastAsia="zh-CN" w:bidi="ar"/>
                <w14:textFill>
                  <w14:solidFill>
                    <w14:schemeClr w14:val="tx1"/>
                  </w14:solidFill>
                </w14:textFill>
              </w:rPr>
              <w:t>3</w:t>
            </w:r>
            <w:r>
              <w:rPr>
                <w:rFonts w:hint="eastAsia" w:ascii="微软雅黑" w:hAnsi="微软雅黑" w:cs="微软雅黑"/>
                <w:color w:val="000000" w:themeColor="text1"/>
                <w:kern w:val="0"/>
                <w:lang w:bidi="ar"/>
                <w14:textFill>
                  <w14:solidFill>
                    <w14:schemeClr w14:val="tx1"/>
                  </w14:solidFill>
                </w14:textFill>
              </w:rPr>
              <w:t>、 机器重量：</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3.5Kg。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68C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AF1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032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FDB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CA1DB6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BC1B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575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麦克风</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080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1、带音乐前奏音功能，提前吸引听者注意。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2、金属外壳设计，可有效屏蔽射频干扰。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3、轻触式开关，手感舒适，外观设计新颖，品质卓越。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4、红色工作指示光环灯，工作状态一目了然。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5、优质驻极体心形指向音头，配以高保真外围电路，声音纯真。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6、配3C认证电源，或9V层叠电池供电，任意选择。</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7、适用于商场，超市，车站，码头、银行等使用环境。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1、换能方式： 电容式。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2、指 向 性： 心型指向。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3、频率响应： 40Hz-18KHz。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4、输出阻抗:  600Ω±30%。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5、MIC灵敏度：-39dB±3dB。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6、供电电压： DC12V(外置电源)或9V(层叠电池)。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7、前奏提示音：有。</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ECC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281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98E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C3C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BDC40E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D83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649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智慧电源</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管理中心</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C48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1、≤2U高度设计，设备厚度≤89mm，适合安装在任何标准的19吋机柜内，整机工艺布局更加合理。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2、输入：三相五线制AC 380V±10％，50Hz/60Hz。（提供设备三相五线实物接口图片并文字标注予以佐证）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3、输出：≥12路独立输出，每路相电压AC 220V±10％，每路带载≥4kW，≥12路输出最大可带载≥48kW。（提供设备≥12路独立输出实物接口图片并文字标注予以佐证）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4、短路保护：每路输出配有液压电磁式20A断路器；（提供设备≥12路断路器实物图片并文字标注予以佐证，断路器非空开形式），断路器可提供过载，短路保护。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5、一键开关：单台设备≥12路输出一键式顺序、逆序开关，可以每路独立开关。（提供设备APP调试软件功能界面截图及样品现场演示为佐证依据）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6、并机运行：多台设备可以组网运行，对所有组网设备一键开关，可以保存当前所有开关状态作为场景，可保存多个场景，支持开关状态一键恢复。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7、定时控制：可以自定义选择输出通道定时开启或关闭，可单次运行，也可以循环运行。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8、参数监测：每路输出通道都具有电流，电压，功率，温度，开关状态，运行时长与三相平衡监测。（提供设备APP调试软件功能界面截图及样品现场演示为佐证依据）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9、电气设置：可以设置输入电压过压和欠压阈值，可以为每路输出单独设置电流、功率阈值，超出范围报警，能够识别出没有正常工作的设备，也可以选择是否断开输出电源。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10、报警管理：报警原因自动上传报警日志至云端，可在手机或电脑上远程实时监控。（提供设备APP调试软件功能界面截图及样品现场演示为佐证依据）                                                                                                                            11、显示：≤2.8寸触摸显示屏（非按键形式），可显示状态，日期时间，通道开启，每一路漏电，过压，过载等告警状态，设备可以触摸屏进行操控。设备自带屏幕锁、显示屏亮度可调节。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12、联网控制：设备具有RJ45接口，接入外网可自动分配IP接入云平台，联网后，可由手机和平板APP控制，操作简便，设备支持网络升级服务。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13、支持物联网平台化管理，支持多台设备组网运行，可以实时在线监测设备状态，可以控制多台设备进行相关操作。</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6F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023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90F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17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3D5392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6EC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2D3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光口汇聚</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交换机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3E9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二层网管交换机，交换容量432Gbps，包转发率108Mpps，24个千兆光口，8个10/100/1000Mbps自适应复用电口，固化4个SFP+万兆光口，支持VLAN、ACL、端口镜像、端口聚合等功能。</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F19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69C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EAC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B88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97BFCB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2CA0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12A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24口交换机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8B6D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二层弱网管交换机，交换容量 312Gbps，包转发率 43.5Mpps，24 口 10/100/1000Mbps 自适应电口交换机，固化 2 个 2.5G/1G 光口上联，交换机支持 VLAN、端口聚合、端口镜像等功能。</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C9B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CD9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764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33A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035E5F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C978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B3B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多功能网络解码音箱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CEB1">
            <w:pPr>
              <w:widowControl/>
              <w:numPr>
                <w:ilvl w:val="0"/>
                <w:numId w:val="0"/>
              </w:numPr>
              <w:spacing w:line="240" w:lineRule="auto"/>
              <w:ind w:left="0" w:leftChars="0" w:right="0" w:rightChars="0" w:firstLine="480" w:firstLineChars="20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专业一体化设计，精致美观，安装方便。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内置2×20W数字功率放大器，可接副箱。功放具有完善的保护功能，包括：过热保护、短路保护、输出直流保护、过压欠压保护、开关机防冲击保护，保证运行的安全性与可靠性。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支持网络远程打开功放，无任务自动待机；功放播音时自动打开，功放输出功率长时间小于0.5W自动进入待机模式。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内置信号限幅器，保证到喇叭的音频信号不失真。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内置二分频，LF：5吋，HF:2.75吋，语音清晰、自然，还原度高。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网络广播模块，支持TCP/IP、UDP、IGMP(组播)等协议，可以远程配置网络广播音量；支持网络环境自适应，当网络情况比较差的时候，可启动缓冲和丢包重传；支持远程固件升级。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可选配推送模块，系统崩溃或网络瘫痪后，也可以自动执行任务，保证系统的平稳运行。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可选配无线话筒模块。</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可选配定压广播模块，实现定压备份广播。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可以选配巡检模块，可以实现终端远程故障诊断，对于终端分布区域较广的应用可以大大简化设备调试过程。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可选配应急广播模块，无需定压功放即可远距离传输模拟广播信号。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 xml:space="preserve"> 内置开关电源，支持宽范围市电供电，适合偏远山区等电压不稳区域。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一路线路输入，一路话筒输入，和一路线路输出接口。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话筒、线路具有独立的音量调节旋钮，话筒具有高低音调节旋钮。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带两路受控的24V输出接口，可以实现声光同步指示，可用于特殊教育学校。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带USB接口，可用于U盘播音。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具有多级信号优先级，自动切换。优先级由高到低：网络报警广播-&gt;网络业务广播-&gt;usb播音-&gt;定压备份广播-&gt;应急信号广播-&gt;本地扩声。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带RS232接口，可以外接其他RS232设备。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可以外接音控器，方便设备吊挂后控制设备音量。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功放额定输出功率（THD≤1%）：2×20W/8Ω。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总谐波失真（正常工作条件）：≤0.3%。</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线路输入灵敏度：-10dBV/316mV±10%。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话筒输入灵敏度：-36dBV/16mV±10%。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应急输入灵敏度：2.6V±10%。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线路输出（额定工作条件）：0dBu/775mV±10%。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线路输入信噪比（A计权）：≥85dBA。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话筒输入信噪比（A计权）：≥70dBA。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电源适应范围：AC165V~250V/50Hz。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工作温度范围：-10℃~45℃。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内置保险丝：T2AL~250V。                       </w:t>
            </w:r>
          </w:p>
          <w:p w14:paraId="7183180A">
            <w:pPr>
              <w:widowControl/>
              <w:numPr>
                <w:ilvl w:val="0"/>
                <w:numId w:val="0"/>
              </w:numPr>
              <w:spacing w:line="240" w:lineRule="auto"/>
              <w:ind w:left="0" w:leftChars="0" w:right="0" w:rightChars="0" w:firstLine="480" w:firstLineChars="200"/>
              <w:textAlignment w:val="center"/>
              <w:rPr>
                <w:rFonts w:ascii="微软雅黑" w:hAnsi="微软雅黑" w:cs="微软雅黑"/>
                <w:color w:val="000000"/>
              </w:rPr>
            </w:pPr>
            <w:r>
              <w:rPr>
                <w:rFonts w:hint="eastAsia" w:ascii="微软雅黑" w:hAnsi="微软雅黑" w:cs="微软雅黑"/>
                <w:color w:val="000000"/>
                <w:kern w:val="0"/>
                <w:lang w:bidi="ar"/>
              </w:rPr>
              <w:t>31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最大消耗功率（额定工作条件）：55W。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声性能指标 最小源电动势输出声压级：95dB±3。</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声频率响应范围：110Hz-18kHz。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噪声声级：≤17dBA。</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35</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机械结构净重约</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2.5Kg。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280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6AE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8B9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D05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829CE1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910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44F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多功能</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网络解码</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音箱副箱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211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专业一体化设计，精致美观，安装方便。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额定功率：20W。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额定阻抗：8Ω。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频率范围：110-18KHz。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灵敏度：91dB±3dB。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6、单元规格：LF：5吋，HF:2.75吋，语音清晰、自然，还原度高。</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7</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重量：</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2.2Kg。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AC2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0A6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1FE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BA8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3B8110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081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17A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壁挂扬声器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167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1、壁挂音箱采用一只优质5吋中低音和一只高音扬声器，二单元二分频。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2、具有外型美观，安装方便，可靠性高，传输距离远，保真度高，使用方便等特点。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3、外形为弧型，安装方式为壁挂式安装。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4、可广泛应用于学校，车站，码头，宾馆，机场及体育馆等播音场所。</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5、额定功率：6W。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6、输入电压：100V。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7、频率范围：120Hz-15KHz(±15%)。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8、灵敏度：88dB±3dB。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9、尺寸：275×185×130(mm)。</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DD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39B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810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4B3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806168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F33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57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IP功放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23D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D类数字功率放大器。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具有MP3、Bluetooth播放功能,音量独立可调。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3路话筒（TRS6.35）输入、3组(6路)线路输入，1路录音输出，1路消防信号输入。其中3路话筒音量、3组线路音量独立调节，话筒高、低音独立调节功能，3路话筒具有+48V幻像供电选择开关，话筒1具有默音可调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具有1路短路报警强切接口，1路24V报警强切接口。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采用100V定压输出、70V定压输出、定阻（8Ω）输出三种输出方式。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1路RS485接口：实现RS485远程监控功能。通过广播管理系统主机可监控功放的工作模式、工作温度、输出电平、保护状态、工作电流等工作状态。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可选配网络广播模块。</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网络音频信号优先或混音可选。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输出功率：200W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线路输入灵敏度：300mV±30mV。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话筒输入灵敏度：15mV±3mV。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话筒音调：低音100Hz、高音10KHz ≥8dB。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频率响应：120Hz~20KHz （+0.5dB~-3dB）。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信噪比：线路 ≥82dB（A计权），话筒：≥72dB（A计权）。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失真度：≤1%（@1KHz，额定输出功率）。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功放输出调整率：400HZ ≤2；4KHZ ≤2.5。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电源：220V±10%/50Hz。</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FB3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3D1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EA9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980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143E67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F944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533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1D0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1、两分频音箱。</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2、表面喷涂黑色水性聚脲漆。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3、多点M8吊挂，方便多种环境吊装，可多只音箱连接吊装。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4、金属防护网，8mm六边形透声孔，内衬防尘透声网。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技术指标：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1、额定阻抗：8Ω。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2、额定功率（RMS）：350W。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3、额定功率（AES）：450W。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4、特性灵敏度：103dB。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5、连续声压级：127dB。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6、最大声压级：133dB。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7、额定频率范围：95～18000Hz。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8、覆盖角度（H×V）：60°×40°。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9、中低音扬声器：LF：12"×1。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10、高音扬声器：HF：2.5"×1。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11、输入接口：航空插×2。</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2</w:t>
            </w:r>
            <w:r>
              <w:rPr>
                <w:rFonts w:hint="eastAsia" w:ascii="微软雅黑" w:hAnsi="微软雅黑" w:cs="微软雅黑"/>
                <w:color w:val="000000" w:themeColor="text1"/>
                <w:kern w:val="0"/>
                <w:lang w:bidi="ar"/>
                <w14:textFill>
                  <w14:solidFill>
                    <w14:schemeClr w14:val="tx1"/>
                  </w14:solidFill>
                </w14:textFill>
              </w:rPr>
              <w:t>、重量：</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29.3kg。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D32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6B4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850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A23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9EFDB4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3DD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269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C47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纯后级功放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238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1、全面的保护电路设计：具备数字式电网通断识别电路、具备数字式短路保护装置、具备智能直流风机控制系统、宽电压自适应压缩装置、动态限幅保护装置，并提供由第三方权威机构提供的证明文件。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2、具有开机电源软启动，短路、过载、直流、过热保护、变压器过热保护和DC飘移等多重检测保护性能。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3、支持三种工作模式：立体声、并接、桥接。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4、支持三种灵敏度选择：0dB/2dB/4dB。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5、具备完整的LED工作状态指示灯（电源、信号、削峰、保护、桥接）。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6、总谐波失真：≤0.1%（1KHZ 10%额定输出功率）。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7、额定功率：≥2×700W/8Ω，≥2×1050W/4Ω，桥接≥1×2100W/8Ω。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8、输入阻抗：≥20KΩ（平衡），≥10KΩ（非平衡）。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9、频率响应：20Hz~20KHz （±1dB）。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10、阻尼系数≥250（8Ω，20~200Hz）。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11、信噪比（A计权）：≥100dB。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12、耐压测试：对电源端子与金属外壳之间进行测试：高压1500V AC（10mA）冲击60s，无飞弧，无击穿；。                                                                                              </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124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31B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121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98B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85A6F6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3EC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018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调音台</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AFE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1、8路MIC/LINE，1组立体声输入（9/10），1组RCA音轨立体声+1路USB，蓝牙输入，8路插入点。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2、支持48V幻象供电。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3、10路输出（2路主输出+2路编组+2路辅助输出+1路立体声监听输出+1路立体声耳机输出+1组立体声录音输出）。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4、效果可以发送至AUX1，编组1、2与立体声。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5、多媒体可以发送至AUX1、编组1、2与立体声。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6、支持蓝牙接收，USB声卡功能。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7、支持声控（话筒优先）。</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8、内置DSP效果器，支持99种预设。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9、支持三段均衡，中频带参量EQ。</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10、采用14个60mm行程推子。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11、支持通道监听。</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12、全中文操作界面。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13、主输出支持7段图示均衡。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14、每路话放支持低切。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15、辅助1支持推子前后切换。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16、通道信号削峰指示灯，三色输出电平指示灯。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技术指标：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1、频率响应：20Hz～20kHz （+1dB，-3dB）。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2、总谐波失真：≤0.1%。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3、信噪比（A计权）：≥95dB。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4、增益：≥70dB。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5、最大输入电平：≥18dBu。</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6、最大输出电平：≥18dBu。</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7、尺寸(L×W×H)(mm)：436×495×120。</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F2A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490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DFD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D1E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97C699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91F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60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无线</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手持话筒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8AB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≥一拖二无线话筒，使用EIA标准金属机箱。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4.6寸LCD显示器可实时显示群组、频率、电池电量、静音位准、电子音量等信息。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频率调节采用群组预设结合用户自定义调节的方式：1-4组各预设16个互不干扰频率，5-8组各预设24个互不干扰频率，用户可在群组内自由选择；第U组为用户自定义组，多达2000个频率可供用户调节。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采用天线分集式接收线路、CPU控制选讯+导频识别功能，理想使用距离可达80米以上。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天线接口：50Ω/TNC，支持环路输出，输入端提供DC12V电源输出。（提供设备天线环路输出接口实物图片并文字标注予以佐证）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各通道可单独或混合平衡与非平衡输出。支持MIC/LINE两档输出增益调节。（提供设备MIC/LINE输出切换开关实物图片并文字标注予以佐证）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接收机天线座提供偏置电压，可连接有源对数周期天线或天线放大器，以提升系统接收距离和信号质量。并支持射频级联功能，无需天线分配器即可实现多台（多至8台）叠机使用。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接收机采用AC 220V/50Hz供电，内置开关电源，支持电源环出功能。（提供设备电源环路输出实物图片并文字标注予以佐证）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自由场灵敏度≥-65（mV/Pa,dB）,失真＜1％（1000Hz,94dB）。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发射器载波频段覆盖范围≥641~690MHz，发射器最大输出功率≥15mW。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频率响应覆盖范围≥100~13000（dB,Hz）,指向性频响曲线覆盖范围≥300~2000Hz ≤-8（dB）。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最大声压级≥108.6dB(1000Hz,失真1％）。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E922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853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460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610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58BDC7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821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8D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天线分配器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580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产品特点：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采用最新超高动态低杂讯元件与超宽频微带线路设计，具有超低内调失真及损耗的特性，提供多频道接收系统同时使用时能排除混频干扰。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天线输入连接座具有供应天线放大器的电源，可直接连接具有天线放大器的延长天线及内建放大器的天线。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能提供四台宽频多频道接收机共用一对天线， 第二台分配器 同时级联或宽频多频道接收机，简化天线装配工程。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分路器可提供4路12V DC电源输出，为4台无线接收机提供电源，简化机柜安装。</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1、适用频宽范围：500MHz  ─ 850MHz。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2、输入截断点：+15dBm。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3、输出/输入增益：+1.0dB±1dB。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4、输出端隔离度：&gt;18dB 在500MHz ─ 850MHz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5、输出/入阻抗： 50Ω。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6、天线输出接头：TNC插座。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7、天线输入接头电源： 天线A、B输入端各提供约8V DC,250 mA(max)。</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8、电源输入： 12V-15V/5A DC。</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9、电源输出： 12V/1A DC (Each one)。</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10、消耗电流:（单机）： 约 145mA在12V DC输入。</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1</w:t>
            </w:r>
            <w:r>
              <w:rPr>
                <w:rFonts w:hint="eastAsia" w:ascii="微软雅黑" w:hAnsi="微软雅黑" w:cs="微软雅黑"/>
                <w:color w:val="000000" w:themeColor="text1"/>
                <w:kern w:val="0"/>
                <w:lang w:val="en-US" w:eastAsia="zh-CN" w:bidi="ar"/>
                <w14:textFill>
                  <w14:solidFill>
                    <w14:schemeClr w14:val="tx1"/>
                  </w14:solidFill>
                </w14:textFill>
              </w:rPr>
              <w:t>1</w:t>
            </w:r>
            <w:r>
              <w:rPr>
                <w:rFonts w:hint="eastAsia" w:ascii="微软雅黑" w:hAnsi="微软雅黑" w:cs="微软雅黑"/>
                <w:color w:val="000000" w:themeColor="text1"/>
                <w:kern w:val="0"/>
                <w:lang w:bidi="ar"/>
                <w14:textFill>
                  <w14:solidFill>
                    <w14:schemeClr w14:val="tx1"/>
                  </w14:solidFill>
                </w14:textFill>
              </w:rPr>
              <w:t>、重量：</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1.8Kg。</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754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CAC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8B5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624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5DD369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50F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1D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天线合路器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A1F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1、一对二天线分配整合器，主要提供单通道信号分配为双通道信号输出或将双通道信号混合成单通道信号输出，同时将电源传输给后端放大器。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2、采用线路接地设计，以避免多组接收机共用时，因接地问题产生电源杂音。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3、支持将单通道信号分配为双通道信号输出或将双通道信号混合成单通道信号输出，同时将电源传输给后端天线放大器。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适用频段:500MHZ-850 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衰减量: 4dB (typ)。</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隔离度: 20dB(typ)。</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系统阻抗:50Ω。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最大耐压/耐流: 50V DC/1.5A。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连接座:TNC母座*3。</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重量:</w:t>
            </w:r>
            <w:r>
              <w:rPr>
                <w:rFonts w:hint="eastAsia"/>
                <w:color w:val="000000" w:themeColor="text1"/>
                <w14:textFill>
                  <w14:solidFill>
                    <w14:schemeClr w14:val="tx1"/>
                  </w14:solidFill>
                </w14:textFill>
              </w:rPr>
              <w:t>≥</w:t>
            </w:r>
            <w:r>
              <w:rPr>
                <w:rFonts w:hint="eastAsia" w:ascii="微软雅黑" w:hAnsi="微软雅黑" w:cs="微软雅黑"/>
                <w:color w:val="000000"/>
                <w:kern w:val="0"/>
                <w:lang w:bidi="ar"/>
              </w:rPr>
              <w:t>200</w:t>
            </w:r>
            <w:r>
              <w:rPr>
                <w:rFonts w:hint="eastAsia" w:ascii="微软雅黑" w:hAnsi="微软雅黑" w:cs="微软雅黑"/>
                <w:color w:val="000000" w:themeColor="text1"/>
                <w:kern w:val="0"/>
                <w:lang w:bidi="ar"/>
                <w14:textFill>
                  <w14:solidFill>
                    <w14:schemeClr w14:val="tx1"/>
                  </w14:solidFill>
                </w14:textFill>
              </w:rPr>
              <w:t>g</w:t>
            </w:r>
            <w:r>
              <w:rPr>
                <w:rFonts w:hint="eastAsia" w:ascii="微软雅黑" w:hAnsi="微软雅黑" w:cs="微软雅黑"/>
                <w:color w:val="000000"/>
                <w:kern w:val="0"/>
                <w:lang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E19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B3C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B60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0FA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644A54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AFF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F9F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无源户外防水天线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643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本产品是一款UHF频段窄频无源户外防水天线。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特色窄带平板天线，具有⾼增益、扇形区方向好、后瓣小、指向特性佳。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密封性能可靠，防风、防水、耐高低温性能优异，满足户外长寿命使用需求。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适合户外壁挂、抱杆安装使用。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频率范围：530MHz-590MHz。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增益：6±1dBi。</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水平波瓣宽度：70±10°。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垂直波瓣宽度：70±10°。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驻波：≦2.5。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阻抗：50Ω。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11、</w:t>
            </w:r>
            <w:r>
              <w:rPr>
                <w:rFonts w:hint="eastAsia" w:ascii="微软雅黑" w:hAnsi="微软雅黑" w:cs="微软雅黑"/>
                <w:color w:val="000000"/>
                <w:kern w:val="0"/>
                <w:lang w:bidi="ar"/>
              </w:rPr>
              <w:t>接头型号：N-K。</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12、</w:t>
            </w:r>
            <w:r>
              <w:rPr>
                <w:rFonts w:hint="eastAsia" w:ascii="微软雅黑" w:hAnsi="微软雅黑" w:cs="微软雅黑"/>
                <w:color w:val="000000"/>
                <w:kern w:val="0"/>
                <w:lang w:bidi="ar"/>
              </w:rPr>
              <w:t>防护等级：IP55。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13、</w:t>
            </w:r>
            <w:r>
              <w:rPr>
                <w:rFonts w:hint="eastAsia" w:ascii="微软雅黑" w:hAnsi="微软雅黑" w:cs="微软雅黑"/>
                <w:color w:val="000000"/>
                <w:kern w:val="0"/>
                <w:lang w:bidi="ar"/>
              </w:rPr>
              <w:t>工作温度：-15-55℃。</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BEA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644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7B1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531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390FC3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F6EC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5C8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室外</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终端解码器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9A66">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1、内置1路网络硬件音频解码模块，支持TCP/IP、UDP、IGMP(组播)协议，实现网络化传输16位CD音质的音频信号，可远程调整音量和IP地址。</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2、带本地话筒和线路扩音功能，且话筒、线路音量单独可调，带默音功能。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3、带有24V信号和短路信号报警输入接口。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4、一路话筒输入、一组线路信号输入、一组线路信号输出；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5、带优先级切换功能，可以自主选择网络信号优先或网络和本地信号混音输出。（提供设备网络优先/混音的切换功能实物图片并文字标注予以佐证）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6、带USB接口，接入U盘后，用于播放本地节目。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7、支持四线制和三线制消防强切，内置24V强切电源。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8、带短路输出，可实现外部设备联动控制。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9、可选配信息推送功能，系统崩溃或网络瘫痪后，也可以自动执行任务，保证系统的平稳运行。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10、信噪比：≥80dB。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11、支持协议：ARP、UDP、TCP/IP、ICMP、IGMP(组播)。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12、网络输入接口：RJ45。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13、音频输出口：≥RCA×2。</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14、本地音频输入口：≥RCA×2。</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15、外接功放输出电源插座：≥（10A）×1。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16、本地扩声话筒输入口：≥TRS×1。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17、报警输入接口：短路、24V，短路输出接口：≥1个 。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18、抗电强度：对电源L-输入口、电源L-输出口之间进行测试：≥1500 V AV, (1min）下, 无飞弧或击穿。</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766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CAC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347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1D1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9005A6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53F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DB9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智慧电源</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管理中心</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A1B2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1、输入：三相五线制 AC380V±10％，50/60Hz。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2、输出：12路输出，每路功率4KW。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3、12路一键式开关顺序，可以选择输出通道及其开启顺序，同时可以每路独立开关。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4、具有定时开启与关闭功能。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5、每路输出由液压电磁式断路器提供过载保护。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6、每路输出通道都具有电流电压测量、漏电报警。</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7、手机和平板APP上可以远程实时监控每路输出通道的电流、功率、温度、设备运行时长和三相平衡等参数。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8、设备内部温度检测报警，上传至云端。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9、显示：2.8寸触摸屏，可以显示设备状态。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10、具有物联网管控中心对接功能，通过物联网云平台或APP远程控制每路输出的通断与数据监测。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11、支持中控功能：可以通过Rs485向设备发送通讯协议控制设备通道开关。</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12、支持远程升级：设备联网后可以通过网络远程升级。</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FF4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09B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3FD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937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BD4CDA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FF6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8CE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79C47">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1、外观美观，产品外壳主要采用铝质材料，网罩采用不锈钢钢网，抗腐蚀经久耐用。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2、安装方便灵活。</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3、喇叭单元采用两分频设计。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4、输入电压：100V。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5、额定功率：60W。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6、频率响应：130Hz-18KHz (±10%）。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7、灵敏度：89dB ±3 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8、最大声压级：107dB±1dB。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9、喇叭单元：LF：5"×4；HF：1"吋高音。</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532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只</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DF0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C1B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EB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A62F8B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C09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75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IP功放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8AA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D类数字功率放大器。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具有MP3、Bluetooth播放功能,音量独立可调。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3路话筒（TRS6.35）输入、≥3组(6路)线路输入，≥1路录音输出，≥1路消防信号输入，≥3路话筒音量、线路音量独立调节，话筒高、低音独立调节功能，≥3路话筒具有+48V幻像供电选择开关，≥1路话筒具有默音可调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≥1路短路报警强切接口，≥1路24V报警强切接口。（提供设备接口实物图片并文字标注予以佐证）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采用100V定压输出、70V定压输出、定阻（8Ω）输出三种输出方式。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≥6分区输出：可通过按键控制各分区通断，也可通过网络广播模块（需选配）远程控制各分区通断。（提供设备≥6分区输出接口实物图片并文字标注予以佐证）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≥1路RS485接口：实现RS485远程监控功能（提供设备RS485接口实物图片并文字标注予以佐证）。通过广播管理系统主机可监控功放的工作模式、工作温度、输出电平、保护状态、工作电流等工作状态。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可选配网络广播模块。</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网络音频信号优先或混音可选。（提供设备网络音频信号优先或混音可选开关实物图片并文字标注予以佐证）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输出功率：≥300W。</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线路输入灵敏度：300mV±30mV。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话筒输入灵敏度：15mV±3mV。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话筒音调：低音100Hz、高音10KHz ≥8dB。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频率响应：120Hz~20KHz （+0.5dB~-3dB）。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信噪比：线路 ≥82dB（A计权），话筒：≥72dB（A计权）。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失真度：≤1%（@1KHz，额定输出功率）。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功放输出调整率：400HZ ≤2；4KHZ ≤2.5。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电源：220V±10%/50Hz。</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348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92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978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EA4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C7241CF">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1492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279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216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无线</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手持话筒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3C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 xml:space="preserve">1、采用金属机箱，具有坚固的结构、散热及隔离谐波干扰极佳的专业质量。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2、RF高动态范围及第三代中频电路，大幅提升互不干扰的频道数及抗干扰特性。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3、预设群组，第1-4组预设16个互不干扰频率，第5－8预设24个互不干扰频率，第U组为用户自定义组，最多可提供2000频率供客户自定义选择使用。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4、采用天线分集式接收及数字导音，杂音锁定双重静音控制，接收距离远，消除接收断音及不稳的缺失。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5、黑色金属面板，LED段码显示器，可同时显示群组、频率、电池电量、静音位准、电子音量等相关信息；LED灯柱显示RF/AF强度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6、采用飞梭旋钮取代传统复杂的按键，操作快速方便。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7、天线接口采用50Ω/TNC，保持天线可靠连接的同时。并支持天线环路输出，支持8套同型产品射频级联。</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8、各频道可单独或混合输出，可切换两段输出的音量，具有MIC/LINE输出开关：LINE比MIC输出约大10dBu。</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9、天线座提供强波器偏压，可以连接天线系统，增加接收距离及稳定的接收效果。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10、100-240V,内置AC电源板。保持系统稳定，且支持AC电源环路输出。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技术参数：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1、载波频段: UHF530-690.000MHZ（常规：640.000MHZ-690.000MHZ）。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2、单机频带宽度 :50 MHz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3、单机频道数量：2000个。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4、频率间隔：25KHz。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5、音频灵敏度: -48±3dB。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6、综合S/N比 : &gt;100dB(A)。</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7、指向性频响曲线：300-2000Hz≤-8dB。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8、综合T.H.D. :&lt;0.5%@1kHz。</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9、频率响应 : 65Hz-15kHz。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10、天线：50Ω/TNC，支持天线环路输出。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11、发射器拾音头：动圈式。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12、发射器供电方式：两节AA电池。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13、电池寿命：约8小时（发射器功率为高功率）。</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E511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D71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06D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28D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98C814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B2738E2">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F697A9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560D0333">
            <w:pPr>
              <w:widowControl/>
              <w:spacing w:line="240" w:lineRule="auto"/>
              <w:ind w:left="0" w:leftChars="0" w:right="0" w:rightChars="0" w:firstLine="0" w:firstLineChars="0"/>
              <w:textAlignment w:val="center"/>
              <w:rPr>
                <w:rFonts w:hint="default"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6、校园网络IP广播-小计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A39468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5494D4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14B54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1EDE8B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59ED85A2">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765"/>
        <w:gridCol w:w="1515"/>
        <w:gridCol w:w="1500"/>
      </w:tblGrid>
      <w:tr w14:paraId="1001826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1FD75285">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593FD7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3E955B47">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7、校园电视台（视频同传系统）</w:t>
            </w:r>
          </w:p>
        </w:tc>
        <w:tc>
          <w:tcPr>
            <w:tcW w:w="5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D5B89A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48456F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4BE35D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549553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C7B4E3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4EE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214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双屏直播一体机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8682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1、定制开模一体机，机身自带不少于2个摄像机安装点位，无需额外配三脚架。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2、32寸1920*1080 高清双屏一体化设计，内置集成电脑主机。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3、不低于16G内存，集成高性能显卡。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4、可扩展接入声卡、导播台、显示器、无线麦克风等专业配件。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5、支持WiFi、RJ45网线连接；USB3.0≥4个，USB2.0≥2个；HDMI输入≥2个，type-C接口*1。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6、不低于500G固态硬盘。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7、含主机支架，支持横屏竖屏切换，自带移动滚轮，可方便移动。</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C52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8C0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1ED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600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6B12EE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5DC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C70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便携式课程制作软件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66B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1、支持针对使用场景需求进行配置一键优化，包括对推流、录像、虚拟摄像头输出等设置；支持首次安装后设置引导，无需单独开启相应的设置页面。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2、支持多平台直播推流，可针对推流服务器进行网络侦测；支持同时启用多个平台推流直播，支持一键启用和停止所有直播推流；支持设置直播延时。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3、支持切换软件布局，支持所见即所得模式，或PVM/PGM切换。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4、支持信号源选择， 如摄像机、桌面窗口、视频文件，幻灯片等，并且支持信号源图层设置，支持任意信号源拼接组合，可自由设置拼接窗口模式，并保存为场景模板，快速调用。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支持视频滤镜设置，如亮度，LUT、锐度、缩放、色彩校正、图像滚动、色值抠像等，其中色值抠像支持绿色、蓝色、红色等颜色抠像设置，支持自定义；支持抠像相似度、平滑度、透明度、对比度、亮度等参数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6、支持转场设置如渐变、滑入滑出、淡入淡出、擦除等转场特效，并可设定特效持续时间。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7、支持横竖屏设置，可将输出效果设置为横屏模式（16:9）或竖屏模式（9:16），方便各种不同的直播，录制应用需求。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8、支持虚拟摄像机应用，将视频输出效果虚拟为USB摄像机，对接腾讯会议，钉钉等平台进行会议应用。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9、支持网络推流，支持标准的RTMP、RTMPS协议进行直播推流，对接互联网直播平台实现大规模直播应用。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10、内置多种场景模板管理，模板一键加载保存、用户也可自定义创建场景模板。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11、内置美颜滤镜、提词器等实用功能。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12、内置混音器，支持麦克风，媒体声音，网络流音频等音频混音处理。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13、支持设置各种功能快捷键设置如场景切换，推流开始、停止，录制开始、暂停、停止，虚拟摄像机开启或停止，转场特效等功能快捷键。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14、支持设置直播及录制质量，编码方式，录像格式等，录像格式支持MP4、FLV、MKV、MOV、TS等格式可选。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15、支持根据不同的使用者保存不同的场景集合，方便不同使用者快速调用自己需要的场景模式。</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40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C62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C70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0C1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B2A70F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B93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D32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高清</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直播相机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1368">
            <w:pPr>
              <w:widowControl/>
              <w:numPr>
                <w:ilvl w:val="0"/>
                <w:numId w:val="77"/>
              </w:numPr>
              <w:spacing w:line="240" w:lineRule="auto"/>
              <w:ind w:left="0" w:leftChars="0" w:right="0" w:rightChars="0" w:firstLine="0" w:firstLineChars="0"/>
              <w:textAlignment w:val="center"/>
              <w:rPr>
                <w:rFonts w:hint="eastAsia" w:ascii="微软雅黑" w:hAnsi="微软雅黑" w:cs="微软雅黑"/>
                <w:color w:val="000000"/>
                <w:kern w:val="0"/>
                <w:lang w:bidi="ar"/>
              </w:rPr>
            </w:pPr>
            <w:r>
              <w:rPr>
                <w:rFonts w:hint="eastAsia" w:ascii="微软雅黑" w:hAnsi="微软雅黑" w:cs="微软雅黑"/>
                <w:color w:val="000000"/>
                <w:kern w:val="0"/>
                <w:lang w:bidi="ar"/>
              </w:rPr>
              <w:t>coms不小于1/2.8英寸，有效像素不低于800万像素，最大支持输出3840*2160图像。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2、12倍光学变焦，f=3.9~46.8mm；数字变焦不读与10倍；光圈：F1.6~F2.8。</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3、视场角度：6.9°~72.5°。</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4、支持手动聚焦，自动聚焦。                          </w:t>
            </w:r>
          </w:p>
          <w:p w14:paraId="2E6B86F7">
            <w:pPr>
              <w:widowControl/>
              <w:numPr>
                <w:ilvl w:val="0"/>
                <w:numId w:val="0"/>
              </w:numPr>
              <w:spacing w:line="240" w:lineRule="auto"/>
              <w:ind w:leftChars="0" w:right="0" w:rightChars="0"/>
              <w:textAlignment w:val="center"/>
              <w:rPr>
                <w:rFonts w:ascii="微软雅黑" w:hAnsi="微软雅黑" w:cs="微软雅黑"/>
                <w:color w:val="000000"/>
              </w:rPr>
            </w:pPr>
            <w:r>
              <w:rPr>
                <w:rFonts w:hint="eastAsia" w:ascii="微软雅黑" w:hAnsi="微软雅黑" w:cs="微软雅黑"/>
                <w:color w:val="000000"/>
                <w:kern w:val="0"/>
                <w:lang w:bidi="ar"/>
              </w:rPr>
              <w:t>5、快门速度：1/30~1/10000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6、信噪比≥50dB。</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7、支持HDMI和UVC双输出；支持LAN输出图像，支持POE供电；支持RS485接口进行摄像机控制。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8、提供配套微型云台，转动丝滑不卡顿。</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C7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CFF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A38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9464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87AE8E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A6B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997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桌面</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电容麦克风</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3FB">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USB电容麦克风，频率响应：20~20KHz、心形指向、支持增益调节，支架角度可调。</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464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4B4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055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CF1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44AA56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A77E">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649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无线麦</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AD0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1、2.4G无线麦克风一拖一，可选一拖二；传输距离不低于50m。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2、内置电池，最大9小时续航，支持边充边用。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3、信噪比≥80dB；灵敏度：-42dB；频率响应：20~16kHz。</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EFF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26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A69E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A64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859DB5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152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0E0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抠像幕布</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1E83">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1、精准绿幕抠像专用色彩喷绘。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2、抽拉式可移动绿幕，不占用空间收纳方便。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3、定制材质，不透光不偏色，抠像效果稳定。</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63B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D21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71F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C0F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180D1F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0E6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0EA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直播盒子</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A04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一、硬件参数：                                                                                                                                                                                                                                      1、终端采用一体化硬件ARM+DSP设计，非工控机加装采集卡方式，纯嵌入式系统架构，易用易维护。内存≥4G，存储≥32G。</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2、直播终端可外接显示器和电视机，通过遥控器或鼠标键盘就能进行控制。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3、支持H.264、H.265 解码，支持不少于USB3.0*1，USB2.0*1。</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4、支持直流5V电源输入，标准工业级DC电源接口。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5、直播盒子功耗低，散热性能好，精致小巧。                                                                                                                                              二、流媒体直播软件：                                                                                                                                                                  1、观看直播：可浏览观看资源平台上正在直播的视频频道，通过遥控器选择切换直播频道。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2、视频点播：可浏览资源平台上所有视频文件，可按平台上分类进行筛选观看。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3、要闻速递：可浏览资源平台上的新闻和相关通知通告。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4、观看历史查询，可以查看历史观看过的视频。</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9A90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9D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47</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9EB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FA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DE0609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B91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280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光口汇聚交换机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0AAC">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二层网管交换机，交换容量432Gbps，包转发率108Mpps，24个千兆光口，8个10/100/1000Mbps自适应复用电口，固化4个SFP+万兆光口，支持VLAN、ACL、端口镜像、端口聚合等功能。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4B9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A696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1FA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98F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2EE73A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20E7">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CDB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24口交换机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543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二层弱网管交换机，交换容量 312Gbps，包转发率 43.5Mpps，24 口 10/100/1000Mbps 自适应电口交换机，固化 2 个 2.5G/1G 光口上联，交换机支持 VLAN、端口聚合、端口镜像等功能。</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E8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88C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13B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339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36F3E1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B39E7C">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BD418B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3B457D7">
            <w:pPr>
              <w:widowControl/>
              <w:spacing w:line="240" w:lineRule="auto"/>
              <w:ind w:left="0" w:leftChars="0" w:right="0" w:rightChars="0" w:firstLine="0" w:firstLineChars="0"/>
              <w:textAlignment w:val="center"/>
              <w:rPr>
                <w:rFonts w:hint="default" w:ascii="微软雅黑" w:hAnsi="微软雅黑" w:cs="微软雅黑"/>
                <w:color w:val="000000"/>
                <w:kern w:val="0"/>
                <w:lang w:val="en-US" w:eastAsia="zh-CN" w:bidi="ar"/>
              </w:rPr>
            </w:pPr>
            <w:r>
              <w:rPr>
                <w:rFonts w:hint="eastAsia" w:ascii="微软雅黑" w:hAnsi="微软雅黑" w:cs="微软雅黑"/>
                <w:color w:val="000000"/>
                <w:kern w:val="0"/>
                <w:lang w:val="en-US" w:eastAsia="zh-CN" w:bidi="ar"/>
              </w:rPr>
              <w:t>7、校园电视台（视频同传系统）-小计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0894A0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76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4A8993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3F102E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AFEAB2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40B70760">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855"/>
        <w:gridCol w:w="1425"/>
        <w:gridCol w:w="1500"/>
      </w:tblGrid>
      <w:tr w14:paraId="6F71786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21581A1C">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54060DE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7F63B7B5">
            <w:pPr>
              <w:widowControl/>
              <w:spacing w:line="240" w:lineRule="auto"/>
              <w:ind w:left="0" w:leftChars="0" w:right="0" w:rightChars="0" w:firstLine="0" w:firstLineChars="0"/>
              <w:textAlignment w:val="center"/>
              <w:rPr>
                <w:rFonts w:hint="default" w:ascii="微软雅黑" w:hAnsi="微软雅黑" w:cs="微软雅黑"/>
                <w:color w:val="000000"/>
                <w:kern w:val="0"/>
                <w:lang w:val="en-US" w:eastAsia="zh-CN" w:bidi="ar"/>
              </w:rPr>
            </w:pPr>
            <w:r>
              <w:rPr>
                <w:rFonts w:hint="eastAsia" w:ascii="微软雅黑" w:hAnsi="微软雅黑" w:cs="微软雅黑"/>
                <w:color w:val="000000"/>
                <w:kern w:val="0"/>
                <w:lang w:val="en-US" w:eastAsia="zh-CN" w:bidi="ar"/>
              </w:rPr>
              <w:t>8、智慧校园</w:t>
            </w:r>
          </w:p>
        </w:tc>
        <w:tc>
          <w:tcPr>
            <w:tcW w:w="5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5EA492B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6C7954D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1A6C57F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noWrap/>
            <w:vAlign w:val="center"/>
          </w:tcPr>
          <w:p w14:paraId="3C1A25B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0DD3E7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0F0E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289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CFF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基础模块</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D0D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角色管理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维护学校的角色信息，包含创建/修改角色，为不同角色授权不同功能菜单</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部门管理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自定义学校的组织架构信息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授权管理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批量为角色授权功能菜单</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用户管理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所有用户信息的维护，包含修改密码、冻结账号、账号解锁等功能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流程设置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自定义各种应用场景的审批流程</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学期升级</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每学期自动进行学期数据升级</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学年周期</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自动生成每学期的周期安排日历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8、</w:t>
            </w:r>
            <w:r>
              <w:rPr>
                <w:rFonts w:hint="eastAsia" w:ascii="微软雅黑" w:hAnsi="微软雅黑" w:cs="微软雅黑"/>
                <w:color w:val="000000"/>
                <w:kern w:val="0"/>
                <w:lang w:bidi="ar"/>
              </w:rPr>
              <w:t>打印模板</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自定义上传各种场景的打印模板</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bidi="ar"/>
              </w:rPr>
              <w:t>菜单定制</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自定义修改每个模块的菜单名称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10、</w:t>
            </w:r>
            <w:r>
              <w:rPr>
                <w:rFonts w:hint="eastAsia" w:ascii="微软雅黑" w:hAnsi="微软雅黑" w:cs="微软雅黑"/>
                <w:color w:val="000000"/>
                <w:kern w:val="0"/>
                <w:lang w:bidi="ar"/>
              </w:rPr>
              <w:t>公众号绑定管理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实时查看公众号绑定的用户信息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11、</w:t>
            </w:r>
            <w:r>
              <w:rPr>
                <w:rFonts w:hint="eastAsia" w:ascii="微软雅黑" w:hAnsi="微软雅黑" w:cs="微软雅黑"/>
                <w:color w:val="000000"/>
                <w:kern w:val="0"/>
                <w:lang w:bidi="ar"/>
              </w:rPr>
              <w:t>节次设置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自定义学校节次信息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12、</w:t>
            </w:r>
            <w:r>
              <w:rPr>
                <w:rFonts w:hint="eastAsia" w:ascii="微软雅黑" w:hAnsi="微软雅黑" w:cs="微软雅黑"/>
                <w:color w:val="000000"/>
                <w:kern w:val="0"/>
                <w:lang w:bidi="ar"/>
              </w:rPr>
              <w:t>非工作日设置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自定义非工作日日期</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13、</w:t>
            </w:r>
            <w:r>
              <w:rPr>
                <w:rFonts w:hint="eastAsia" w:ascii="微软雅黑" w:hAnsi="微软雅黑" w:cs="微软雅黑"/>
                <w:color w:val="000000"/>
                <w:kern w:val="0"/>
                <w:lang w:bidi="ar"/>
              </w:rPr>
              <w:t>学校管理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学校基础信息维护</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14、</w:t>
            </w:r>
            <w:r>
              <w:rPr>
                <w:rFonts w:hint="eastAsia" w:ascii="微软雅黑" w:hAnsi="微软雅黑" w:cs="微软雅黑"/>
                <w:color w:val="000000"/>
                <w:kern w:val="0"/>
                <w:lang w:bidi="ar"/>
              </w:rPr>
              <w:t>年级管理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各个年段信息维护，包含年段长配置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15、</w:t>
            </w:r>
            <w:r>
              <w:rPr>
                <w:rFonts w:hint="eastAsia" w:ascii="微软雅黑" w:hAnsi="微软雅黑" w:cs="微软雅黑"/>
                <w:color w:val="000000"/>
                <w:kern w:val="0"/>
                <w:lang w:bidi="ar"/>
              </w:rPr>
              <w:t>班级管理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各个班级信息维护，包含班主任、副班主任信息配置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16、</w:t>
            </w:r>
            <w:r>
              <w:rPr>
                <w:rFonts w:hint="eastAsia" w:ascii="微软雅黑" w:hAnsi="微软雅黑" w:cs="微软雅黑"/>
                <w:color w:val="000000"/>
                <w:kern w:val="0"/>
                <w:lang w:bidi="ar"/>
              </w:rPr>
              <w:t>教师管理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教师信息维护，包含教师信息新增/修改/删除、批量导入/批量导出、离校处理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17、</w:t>
            </w:r>
            <w:r>
              <w:rPr>
                <w:rFonts w:hint="eastAsia" w:ascii="微软雅黑" w:hAnsi="微软雅黑" w:cs="微软雅黑"/>
                <w:color w:val="000000"/>
                <w:kern w:val="0"/>
                <w:lang w:bidi="ar"/>
              </w:rPr>
              <w:t>学生管理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学生信息维护，包含学生信息新增/修改/删除、批量导入/批量导出、批量更新账号、修改密码、离校处理、修改密码登</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18、</w:t>
            </w:r>
            <w:r>
              <w:rPr>
                <w:rFonts w:hint="eastAsia" w:ascii="微软雅黑" w:hAnsi="微软雅黑" w:cs="微软雅黑"/>
                <w:color w:val="000000"/>
                <w:kern w:val="0"/>
                <w:lang w:bidi="ar"/>
              </w:rPr>
              <w:t>家长管理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家长信息维护，包含家长信息新增/修改/删除、批量导入/批量导出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19、</w:t>
            </w:r>
            <w:r>
              <w:rPr>
                <w:rFonts w:hint="eastAsia" w:ascii="微软雅黑" w:hAnsi="微软雅黑" w:cs="微软雅黑"/>
                <w:color w:val="000000"/>
                <w:kern w:val="0"/>
                <w:lang w:bidi="ar"/>
              </w:rPr>
              <w:t>毕业生查询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毕业生信息及相关数据查询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20、</w:t>
            </w:r>
            <w:r>
              <w:rPr>
                <w:rFonts w:hint="eastAsia" w:ascii="微软雅黑" w:hAnsi="微软雅黑" w:cs="微软雅黑"/>
                <w:color w:val="000000"/>
                <w:kern w:val="0"/>
                <w:lang w:bidi="ar"/>
              </w:rPr>
              <w:t>科目管理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科目信息维护，包含新增/修改/删除、考核方式设置、是否主科配置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21、</w:t>
            </w:r>
            <w:r>
              <w:rPr>
                <w:rFonts w:hint="eastAsia" w:ascii="微软雅黑" w:hAnsi="微软雅黑" w:cs="微软雅黑"/>
                <w:color w:val="000000"/>
                <w:kern w:val="0"/>
                <w:lang w:bidi="ar"/>
              </w:rPr>
              <w:t>任课管理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全校老师任课安排表信息维护，支持批量导入功能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22、</w:t>
            </w:r>
            <w:r>
              <w:rPr>
                <w:rFonts w:hint="eastAsia" w:ascii="微软雅黑" w:hAnsi="微软雅黑" w:cs="微软雅黑"/>
                <w:color w:val="000000"/>
                <w:kern w:val="0"/>
                <w:lang w:bidi="ar"/>
              </w:rPr>
              <w:t>定制菜单</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系统支持自定义PC端和小程序端各级功能菜单的名称，修改完同步在PC端和小程序端显示。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23、</w:t>
            </w:r>
            <w:r>
              <w:rPr>
                <w:rFonts w:hint="eastAsia" w:ascii="微软雅黑" w:hAnsi="微软雅黑" w:cs="微软雅黑"/>
                <w:color w:val="000000"/>
                <w:kern w:val="0"/>
                <w:lang w:bidi="ar"/>
              </w:rPr>
              <w:t>AI问答智能体</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通过构建多模态交互接口，支持自然人机交互范式下的文本字符序列输入与语音信号数字转换两种接入方式。内置的智能语义处理引擎，基于深度神经网络架构，通过知识图谱与向量检索技术，对输入的自然语言信息进行语义解析、意图识别与知识匹配，构化知识存储库中完成关联信息的快速索引与精准匹配，最终以自然语言形式输出满足用户需求的信息反馈，实现智能问答服务功能。</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43A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9A2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E86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4E2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CB32DD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6FCF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F6E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文明班级评比系统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508E">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评分指标配置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学校自定义评比的项目及评分细则，支持设置每个项目评比的分数是否关联学生五育评价，同时可进行荣誉类型配置、项目汇总类型配置、统计排名设置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支持评比的数据分数自动跟学生五育评价关联</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日得分计算方式支持按求和或者求平均，周得分计算方式支持按取平均、取最低分或取有效次均分来设置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支持自定义荣誉类型、班主任奖励积分、学生奖励积分、荣誉所属维度，支持进行手动颁发荣誉后，相关积分自动归属班主任和学生，该积分也同步在学生五育点评记录里面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推送配置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自定义每天不同角色的消息推送</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评分登记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小程序端、app端登记，登记时支持采集图片/视频，视频可以设置时长要求，班级支持单选/多选，每一条评分细则支持语音录入</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登记明细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实时查看每个班级每天登记的记录，包含登记的过程材料、登记时间、评分细则、登记人等信息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量化申诉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小程序端支持班主任发起异常申诉申请，管理员可以进行修改、删除或者驳回处理，处理完支持推送给对应班主任</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登记汇总</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实时查看每个年段、每个班级每天/周/学期/学年的评比数据汇总，同时支持手动颁发班级相关荣誉</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按班级的数据分析图(年段内班级间的横向对比)，按周次的数据分析图(同个班级不同周次下的纵向对比)</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量化日报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通过图形化形式来展示校级、年段、班级每天班级评比的结果。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扣分量化</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按照不同项目查看每一周被扣分的数据统计汇总</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名单公示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根据后台配置的排名规则，实时显示每一周不同名次的班级信息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荣誉汇总</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实时统计每个年段、每个班级颁发的荣誉数据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登录日志</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实时查看每个学生督导在平板上登录的信息，便于定位学生督导的上岗情况</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数据统计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自动统计每个年段、每个班级每一周项目的得分情况、排名情况、最终不同名次的获得次数汇总</w:t>
            </w:r>
            <w:r>
              <w:rPr>
                <w:rFonts w:hint="eastAsia" w:ascii="微软雅黑" w:hAnsi="微软雅黑" w:cs="微软雅黑"/>
                <w:color w:val="000000"/>
                <w:kern w:val="0"/>
                <w:lang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F20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111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163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937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2ADECF4">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4E0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696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五育积分评价系统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EBA7">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标签配置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自定义评价标签信息，同时可以设置五育雷达图生成算法配置、是否启用课堂点评配置、全维度是否开启配置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支持按照学年、学期、年级单独配置基础刻度值、积分上限、是否开启雷达图均衡、雷达图满分值配置等</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点评项目配置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评价项目维护，包含新增/修改/删除/启用配置/手机点评启用配置/课堂点评启用配置/家长操作启用配置，支持批量导入/导出点评项目，同时支持按角色、按年段、按科目来配置点评项目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教师积分分配</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校自定义为教师分配积分上限，支持按固定积分、任教学生数、任教班级科目三种模式来分配教师的积分。其中按任教班级科目分配模式下支持单独设置每个科目周期内的积分上限，同时支持按照角色设置额外奖励积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支持配置是否流转上个周期的剩余积分、是否按科目点评、固定周次、固定时间提醒设置、点评加分限制(包含：角色、周期、同个学生单次点评次数、单次点评最大值、单次同个学生点评总分限制)</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课堂点评</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bidi="ar"/>
                <w14:textFill>
                  <w14:solidFill>
                    <w14:schemeClr w14:val="tx1"/>
                  </w14:solidFill>
                </w14:textFill>
              </w:rPr>
              <w:t>支持安装在 windows 系统和国产系统上，支持悬浮球随意拖拽，支持扫码快捷登录、切换教师、支持班级模式和教师个人模式切换、</w:t>
            </w:r>
            <w:r>
              <w:rPr>
                <w:rFonts w:hint="eastAsia" w:ascii="微软雅黑" w:hAnsi="微软雅黑" w:cs="微软雅黑"/>
                <w:color w:val="000000"/>
                <w:kern w:val="0"/>
                <w:lang w:bidi="ar"/>
              </w:rPr>
              <w:t>支持学生模式和小组模式切换、支持先学生后项目和先项目后学生切换、支持单个、批量、全选评价功能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在校点评</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通过手机小程序端快速对学生进行点评，支持切换年级、班级、科目、批量点评、按学生个人/小组进行点评</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点评习惯配置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支持每个老师根据自己的点评习惯自行设置小程序端学生和项目默认单选还是多选，PC端课堂点评学生和项目默认是单选还是多选，点评模式默认是学生点评还是项目点评</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点评记录</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显示自己点评的所有记录，支持切换不同周期查看点评记录，同时可以单个/批量删除点评记录；点评的记录来源需至少涵盖学生成绩、五育点评、红领巾奖章、班级评比、学生获奖、综合素质评价、作文写作等</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积分排行榜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实时统计每个年段、每个班级、每个学生的积分排名情况，支持按照每周、每月、每学期、每学年、历年等模式查询统计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点评排行榜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实时统计每个老师的所有点评数据汇总，包含点评的次数、点评学生数、点评总积分等数据，支持按教师个人和班级查询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积分统计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实时统计每个学生每个维度下的积分数据，同时支持批量导出功能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奖品设置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自定义上传奖品信息，包含奖品图片、名称、积分、数量、颁发角色、适用年级等信息，同时支持设置开启兑换的时间</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积分奖品兑换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学生在小程序端根据自己的积分进行相关奖品的兑换，兑换完自动消耗学生个人积分；也可以由老师帮学生进行奖品的兑换操作等线上线下模式结合</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兑换列表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用于显示已经完成兑换的所有记录，包含兑换人姓名、奖品分类、奖品图片、奖品名称、兑换数量、兑换时间、领取状态、操作人等信息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奖品统计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自动统计每次兑换周期内每个奖品全校所有兑换的学生数量</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成长报告册</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支持自定义报告册的封面(包含封面主题、学校logo)、校长寄语、争章相关配置、个人荣誉、五育积分等</w:t>
            </w:r>
            <w:r>
              <w:rPr>
                <w:rFonts w:hint="eastAsia" w:ascii="微软雅黑" w:hAnsi="微软雅黑" w:cs="微软雅黑"/>
                <w:color w:val="000000"/>
                <w:kern w:val="0"/>
                <w:lang w:eastAsia="zh-CN" w:bidi="ar"/>
              </w:rPr>
              <w:t>。</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43DE5">
            <w:pPr>
              <w:spacing w:line="240" w:lineRule="auto"/>
              <w:ind w:left="0" w:leftChars="0" w:right="0" w:rightChars="0" w:firstLine="0" w:firstLineChars="0"/>
              <w:jc w:val="center"/>
              <w:rPr>
                <w:rFonts w:ascii="微软雅黑" w:hAnsi="微软雅黑" w:cs="微软雅黑"/>
                <w:color w:val="000000"/>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AE30">
            <w:pPr>
              <w:spacing w:line="240" w:lineRule="auto"/>
              <w:ind w:left="0" w:leftChars="0" w:right="0" w:rightChars="0" w:firstLine="0" w:firstLineChars="0"/>
              <w:jc w:val="center"/>
              <w:rPr>
                <w:rFonts w:ascii="微软雅黑" w:hAnsi="微软雅黑" w:cs="微软雅黑"/>
                <w:color w:val="00000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BEDB">
            <w:pPr>
              <w:spacing w:line="240" w:lineRule="auto"/>
              <w:ind w:left="0" w:leftChars="0" w:right="0" w:rightChars="0" w:firstLine="0" w:firstLineChars="0"/>
              <w:jc w:val="center"/>
              <w:rPr>
                <w:rFonts w:ascii="微软雅黑" w:hAnsi="微软雅黑" w:cs="微软雅黑"/>
                <w:color w:val="00000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FAF3">
            <w:pPr>
              <w:spacing w:line="240" w:lineRule="auto"/>
              <w:ind w:left="0" w:leftChars="0" w:right="0" w:rightChars="0" w:firstLine="0" w:firstLineChars="0"/>
              <w:jc w:val="center"/>
              <w:rPr>
                <w:rFonts w:ascii="微软雅黑" w:hAnsi="微软雅黑" w:cs="微软雅黑"/>
                <w:color w:val="000000"/>
              </w:rPr>
            </w:pPr>
          </w:p>
        </w:tc>
      </w:tr>
      <w:tr w14:paraId="712BADA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7B3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04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个人荣誉</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ED6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积分设置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支持按照不同等级、名次的荣誉设置奖励的积分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五育关联配置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支持自定义项目类型关联五育维度信息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荣誉申报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个人荣誉信息申报填写，包含学年、学期、项目类型、获奖等级、获奖名次、项目名称、主办单位、获奖时间等信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荣誉列表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实时显示全校所有学生的获奖申报信息，支持修改/删除，批量导入/导出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支持AI进行审批及人工二次调整；</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6E1E">
            <w:pPr>
              <w:spacing w:line="240" w:lineRule="auto"/>
              <w:ind w:left="0" w:leftChars="0" w:right="0" w:rightChars="0" w:firstLine="0" w:firstLineChars="0"/>
              <w:jc w:val="center"/>
              <w:rPr>
                <w:rFonts w:ascii="微软雅黑" w:hAnsi="微软雅黑" w:cs="微软雅黑"/>
                <w:color w:val="000000"/>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AD14B">
            <w:pPr>
              <w:spacing w:line="240" w:lineRule="auto"/>
              <w:ind w:left="0" w:leftChars="0" w:right="0" w:rightChars="0" w:firstLine="0" w:firstLineChars="0"/>
              <w:jc w:val="center"/>
              <w:rPr>
                <w:rFonts w:ascii="微软雅黑" w:hAnsi="微软雅黑" w:cs="微软雅黑"/>
                <w:color w:val="00000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A339">
            <w:pPr>
              <w:spacing w:line="240" w:lineRule="auto"/>
              <w:ind w:left="0" w:leftChars="0" w:right="0" w:rightChars="0" w:firstLine="0" w:firstLineChars="0"/>
              <w:jc w:val="center"/>
              <w:rPr>
                <w:rFonts w:ascii="微软雅黑" w:hAnsi="微软雅黑" w:cs="微软雅黑"/>
                <w:color w:val="00000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97BD3">
            <w:pPr>
              <w:spacing w:line="240" w:lineRule="auto"/>
              <w:ind w:left="0" w:leftChars="0" w:right="0" w:rightChars="0" w:firstLine="0" w:firstLineChars="0"/>
              <w:jc w:val="center"/>
              <w:rPr>
                <w:rFonts w:ascii="微软雅黑" w:hAnsi="微软雅黑" w:cs="微软雅黑"/>
                <w:color w:val="000000"/>
              </w:rPr>
            </w:pPr>
          </w:p>
        </w:tc>
      </w:tr>
      <w:tr w14:paraId="28FE7AD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78C8">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077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积分晋级</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6971">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晋级类型配置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自定义学校积分晋级的类型</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晋级项目配置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自定义每一层级晋级的项目及晋级规则</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支持单项晋级和综合晋级模式配置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晋级数据汇总</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自动统计每个学生每个层级的数据</w:t>
            </w:r>
            <w:r>
              <w:rPr>
                <w:rFonts w:hint="eastAsia" w:ascii="微软雅黑" w:hAnsi="微软雅黑" w:cs="微软雅黑"/>
                <w:color w:val="000000"/>
                <w:kern w:val="0"/>
                <w:lang w:eastAsia="zh-CN" w:bidi="ar"/>
              </w:rPr>
              <w:t>。</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9F2C">
            <w:pPr>
              <w:spacing w:line="240" w:lineRule="auto"/>
              <w:ind w:left="0" w:leftChars="0" w:right="0" w:rightChars="0" w:firstLine="0" w:firstLineChars="0"/>
              <w:jc w:val="center"/>
              <w:rPr>
                <w:rFonts w:ascii="微软雅黑" w:hAnsi="微软雅黑" w:cs="微软雅黑"/>
                <w:color w:val="000000"/>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08EC">
            <w:pPr>
              <w:spacing w:line="240" w:lineRule="auto"/>
              <w:ind w:left="0" w:leftChars="0" w:right="0" w:rightChars="0" w:firstLine="0" w:firstLineChars="0"/>
              <w:jc w:val="center"/>
              <w:rPr>
                <w:rFonts w:ascii="微软雅黑" w:hAnsi="微软雅黑" w:cs="微软雅黑"/>
                <w:color w:val="00000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AC97">
            <w:pPr>
              <w:spacing w:line="240" w:lineRule="auto"/>
              <w:ind w:left="0" w:leftChars="0" w:right="0" w:rightChars="0" w:firstLine="0" w:firstLineChars="0"/>
              <w:jc w:val="center"/>
              <w:rPr>
                <w:rFonts w:ascii="微软雅黑" w:hAnsi="微软雅黑" w:cs="微软雅黑"/>
                <w:color w:val="00000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40BA">
            <w:pPr>
              <w:spacing w:line="240" w:lineRule="auto"/>
              <w:ind w:left="0" w:leftChars="0" w:right="0" w:rightChars="0" w:firstLine="0" w:firstLineChars="0"/>
              <w:jc w:val="center"/>
              <w:rPr>
                <w:rFonts w:ascii="微软雅黑" w:hAnsi="微软雅黑" w:cs="微软雅黑"/>
                <w:color w:val="000000"/>
              </w:rPr>
            </w:pPr>
          </w:p>
        </w:tc>
      </w:tr>
      <w:tr w14:paraId="48D1D7B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588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74F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学生请假核销</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A2F">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请假申请</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学生自主请假信息填写，包含请假类型、请假时间、请假是由等信息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教师协助学生发起请假信息填写。</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该请假信息会自动关联学生课堂点名、课后延时服务点名</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请假审批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学校相关审批人员对学生请假信息进行审批</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请假记录</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实时显示所有学生请假的记录信息</w:t>
            </w:r>
            <w:r>
              <w:rPr>
                <w:rFonts w:hint="eastAsia" w:ascii="微软雅黑" w:hAnsi="微软雅黑" w:cs="微软雅黑"/>
                <w:color w:val="000000"/>
                <w:kern w:val="0"/>
                <w:lang w:eastAsia="zh-CN" w:bidi="ar"/>
              </w:rPr>
              <w:t>。</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C6161">
            <w:pPr>
              <w:spacing w:line="240" w:lineRule="auto"/>
              <w:ind w:left="0" w:leftChars="0" w:right="0" w:rightChars="0" w:firstLine="0" w:firstLineChars="0"/>
              <w:jc w:val="center"/>
              <w:rPr>
                <w:rFonts w:ascii="微软雅黑" w:hAnsi="微软雅黑" w:cs="微软雅黑"/>
                <w:color w:val="000000"/>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F1355">
            <w:pPr>
              <w:spacing w:line="240" w:lineRule="auto"/>
              <w:ind w:left="0" w:leftChars="0" w:right="0" w:rightChars="0" w:firstLine="0" w:firstLineChars="0"/>
              <w:jc w:val="center"/>
              <w:rPr>
                <w:rFonts w:ascii="微软雅黑" w:hAnsi="微软雅黑" w:cs="微软雅黑"/>
                <w:color w:val="00000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D580">
            <w:pPr>
              <w:spacing w:line="240" w:lineRule="auto"/>
              <w:ind w:left="0" w:leftChars="0" w:right="0" w:rightChars="0" w:firstLine="0" w:firstLineChars="0"/>
              <w:jc w:val="center"/>
              <w:rPr>
                <w:rFonts w:ascii="微软雅黑" w:hAnsi="微软雅黑" w:cs="微软雅黑"/>
                <w:color w:val="00000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EE33">
            <w:pPr>
              <w:spacing w:line="240" w:lineRule="auto"/>
              <w:ind w:left="0" w:leftChars="0" w:right="0" w:rightChars="0" w:firstLine="0" w:firstLineChars="0"/>
              <w:jc w:val="center"/>
              <w:rPr>
                <w:rFonts w:ascii="微软雅黑" w:hAnsi="微软雅黑" w:cs="微软雅黑"/>
                <w:color w:val="000000"/>
              </w:rPr>
            </w:pPr>
          </w:p>
        </w:tc>
      </w:tr>
      <w:tr w14:paraId="752F3CE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3AA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CBF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放学系统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D42F">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预放学管理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支持老师通过扫描班级二维码实现预放学通知，同时支持选择留堂学生名单，系统自动推送一条消息告知未留堂学生的家长，班级即将要放学</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完成放学管理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学生佩戴校徽跟随班级大部队走到校门口被地感感应到之后系统自动触发该班级已经完成放学，消息实时同步显示及推送</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放学消息显示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系统支持通过校门口LED屏实时显示班级放学信息、支持通过音柱播报当前已经完成放学的班级信息、通过微信公众号推送消息给家长告知孩子班级放学信息等多种方式</w:t>
            </w:r>
            <w:r>
              <w:rPr>
                <w:rFonts w:hint="eastAsia" w:ascii="微软雅黑" w:hAnsi="微软雅黑" w:cs="微软雅黑"/>
                <w:color w:val="000000"/>
                <w:kern w:val="0"/>
                <w:lang w:eastAsia="zh-CN" w:bidi="ar"/>
              </w:rPr>
              <w:t>。</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430A">
            <w:pPr>
              <w:spacing w:line="240" w:lineRule="auto"/>
              <w:ind w:left="0" w:leftChars="0" w:right="0" w:rightChars="0" w:firstLine="0" w:firstLineChars="0"/>
              <w:jc w:val="center"/>
              <w:rPr>
                <w:rFonts w:ascii="微软雅黑" w:hAnsi="微软雅黑" w:cs="微软雅黑"/>
                <w:color w:val="000000"/>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86110">
            <w:pPr>
              <w:spacing w:line="240" w:lineRule="auto"/>
              <w:ind w:left="0" w:leftChars="0" w:right="0" w:rightChars="0" w:firstLine="0" w:firstLineChars="0"/>
              <w:jc w:val="center"/>
              <w:rPr>
                <w:rFonts w:ascii="微软雅黑" w:hAnsi="微软雅黑" w:cs="微软雅黑"/>
                <w:color w:val="00000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9823">
            <w:pPr>
              <w:spacing w:line="240" w:lineRule="auto"/>
              <w:ind w:left="0" w:leftChars="0" w:right="0" w:rightChars="0" w:firstLine="0" w:firstLineChars="0"/>
              <w:jc w:val="center"/>
              <w:rPr>
                <w:rFonts w:ascii="微软雅黑" w:hAnsi="微软雅黑" w:cs="微软雅黑"/>
                <w:color w:val="00000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2F0AA">
            <w:pPr>
              <w:spacing w:line="240" w:lineRule="auto"/>
              <w:ind w:left="0" w:leftChars="0" w:right="0" w:rightChars="0" w:firstLine="0" w:firstLineChars="0"/>
              <w:jc w:val="center"/>
              <w:rPr>
                <w:rFonts w:ascii="微软雅黑" w:hAnsi="微软雅黑" w:cs="微软雅黑"/>
                <w:color w:val="000000"/>
              </w:rPr>
            </w:pPr>
          </w:p>
        </w:tc>
      </w:tr>
      <w:tr w14:paraId="47CA1E0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55A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FA2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学生考勤</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E590">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考勤规则配置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支持学校自定义考勤规则，学生通过佩戴校徽的方式进出校门口时会自动完成考勤，消息推送给家长告知进出校信息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考勤记录</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家长端可实时查看孩子入校、出校的考勤记录信息，老师端也可随时查看某个孩子的考勤记录信息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考勤统计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学校可实时查看全校学生出勤的统计数据</w:t>
            </w:r>
            <w:r>
              <w:rPr>
                <w:rFonts w:hint="eastAsia" w:ascii="微软雅黑" w:hAnsi="微软雅黑" w:cs="微软雅黑"/>
                <w:color w:val="000000"/>
                <w:kern w:val="0"/>
                <w:lang w:eastAsia="zh-CN" w:bidi="ar"/>
              </w:rPr>
              <w:t>。</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4C3D">
            <w:pPr>
              <w:spacing w:line="240" w:lineRule="auto"/>
              <w:ind w:left="0" w:leftChars="0" w:right="0" w:rightChars="0" w:firstLine="0" w:firstLineChars="0"/>
              <w:jc w:val="center"/>
              <w:rPr>
                <w:rFonts w:ascii="微软雅黑" w:hAnsi="微软雅黑" w:cs="微软雅黑"/>
                <w:color w:val="000000"/>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E067">
            <w:pPr>
              <w:spacing w:line="240" w:lineRule="auto"/>
              <w:ind w:left="0" w:leftChars="0" w:right="0" w:rightChars="0" w:firstLine="0" w:firstLineChars="0"/>
              <w:jc w:val="center"/>
              <w:rPr>
                <w:rFonts w:ascii="微软雅黑" w:hAnsi="微软雅黑" w:cs="微软雅黑"/>
                <w:color w:val="00000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FE631">
            <w:pPr>
              <w:spacing w:line="240" w:lineRule="auto"/>
              <w:ind w:left="0" w:leftChars="0" w:right="0" w:rightChars="0" w:firstLine="0" w:firstLineChars="0"/>
              <w:jc w:val="center"/>
              <w:rPr>
                <w:rFonts w:ascii="微软雅黑" w:hAnsi="微软雅黑" w:cs="微软雅黑"/>
                <w:color w:val="00000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4072D">
            <w:pPr>
              <w:spacing w:line="240" w:lineRule="auto"/>
              <w:ind w:left="0" w:leftChars="0" w:right="0" w:rightChars="0" w:firstLine="0" w:firstLineChars="0"/>
              <w:jc w:val="center"/>
              <w:rPr>
                <w:rFonts w:ascii="微软雅黑" w:hAnsi="微软雅黑" w:cs="微软雅黑"/>
                <w:color w:val="000000"/>
              </w:rPr>
            </w:pPr>
          </w:p>
        </w:tc>
      </w:tr>
      <w:tr w14:paraId="79E6493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22A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B29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综合查询</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68FB">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积分查询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学生可通过校徽刷家校互联终端实时查询自己的积分动态信息</w:t>
            </w:r>
            <w:r>
              <w:rPr>
                <w:rFonts w:hint="eastAsia" w:ascii="微软雅黑" w:hAnsi="微软雅黑" w:cs="微软雅黑"/>
                <w:color w:val="000000"/>
                <w:kern w:val="0"/>
                <w:lang w:eastAsia="zh-CN" w:bidi="ar"/>
              </w:rPr>
              <w:t>。</w:t>
            </w: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B7DC">
            <w:pPr>
              <w:spacing w:line="240" w:lineRule="auto"/>
              <w:ind w:left="0" w:leftChars="0" w:right="0" w:rightChars="0" w:firstLine="0" w:firstLineChars="0"/>
              <w:jc w:val="center"/>
              <w:rPr>
                <w:rFonts w:ascii="微软雅黑" w:hAnsi="微软雅黑" w:cs="微软雅黑"/>
                <w:color w:val="000000"/>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299E2">
            <w:pPr>
              <w:spacing w:line="240" w:lineRule="auto"/>
              <w:ind w:left="0" w:leftChars="0" w:right="0" w:rightChars="0" w:firstLine="0" w:firstLineChars="0"/>
              <w:jc w:val="center"/>
              <w:rPr>
                <w:rFonts w:ascii="微软雅黑" w:hAnsi="微软雅黑" w:cs="微软雅黑"/>
                <w:color w:val="000000"/>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7FC4">
            <w:pPr>
              <w:spacing w:line="240" w:lineRule="auto"/>
              <w:ind w:left="0" w:leftChars="0" w:right="0" w:rightChars="0" w:firstLine="0" w:firstLineChars="0"/>
              <w:jc w:val="center"/>
              <w:rPr>
                <w:rFonts w:ascii="微软雅黑" w:hAnsi="微软雅黑" w:cs="微软雅黑"/>
                <w:color w:val="000000"/>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545B">
            <w:pPr>
              <w:spacing w:line="240" w:lineRule="auto"/>
              <w:ind w:left="0" w:leftChars="0" w:right="0" w:rightChars="0" w:firstLine="0" w:firstLineChars="0"/>
              <w:jc w:val="center"/>
              <w:rPr>
                <w:rFonts w:ascii="微软雅黑" w:hAnsi="微软雅黑" w:cs="微软雅黑"/>
                <w:color w:val="000000"/>
              </w:rPr>
            </w:pPr>
          </w:p>
        </w:tc>
      </w:tr>
      <w:tr w14:paraId="2C22FB7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5F0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6DF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AI作文批改</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D4DD">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val="en-US" w:eastAsia="zh-CN"/>
              </w:rPr>
            </w:pPr>
            <w:r>
              <w:rPr>
                <w:rFonts w:hint="eastAsia" w:ascii="微软雅黑" w:hAnsi="微软雅黑" w:cs="微软雅黑"/>
                <w:color w:val="000000"/>
                <w:kern w:val="0"/>
                <w:lang w:bidi="ar"/>
              </w:rPr>
              <w:t>作文等级设置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学校可自定义作文的等级和等级所对应的分数区间</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作文参数设置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可以对 AI 作文批改模型进行个性化配置。根据需要调整模型的参数，比如作文体裁、评分分数制、大模型接口参数自定义(版本、随机性、单字可信度阈值、整体可行度阈值、作文稿子格式 、原图是否压缩等)、大模型提示语配置等以满足不同学校的个性化需求。</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作文题库维护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一键初始化教材单元的作文题库，同时支持自定义自由命题的作文题库</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作文列表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实时显示全校所有作文批改的记录和数据统计，包含：上传作文数、未上传作文数、批阅作文数、未批阅作文数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批改总览：按教材单元和自由命题两种类型实时统计每个年段的批改总览(包含：年级、已发布、年段应提交数、未提交数、已批改数、未批改数)，每个班级的批改总览(包含：作文题目、应提交份数、未提交份数、提交率、已批改数、未批改数、优秀率、中良率、及格率、教师修改数、修改占比)，同时支持按统计表实时统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作文积分奖励配置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自定义作文不同等级奖励的积分及归属维度，AI批改完作文后根据每个学生所属的作文等级自动奖励该维度积分，该积分会自动同步到五育点评记录里面。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布置作文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小程序端和PC端布置作文信息，包含学年、学期、年级、班级、题库类型、评分类型(评分制、等级制、评分+等级制)、关联的题库、作文体裁、截止时间、作文题目、写作要求、评分规则、润色要求、题干、润色要求等相关信息实现自定义批改规则</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作文上传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支持小程序拍照上传和 PC 端批量上传，批量上传后要支持系统自动匹配学生，匹配完系统自动进入批改，如果系统无法自动匹配的，要支持可以人工通过拖拽的方式快速匹配到某个学生名下，拖拽完系统自动进入批改，批改完可以支持人工审核或者系统自动审核。</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作文批改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上传过程支持实时批改，AI根据作文写作要求自动进行批阅，自动完成对作文的评分、写作要求检测及教师、自动生成教师评语和建议、自动生成写作指导(从立意、开篇、中间、结尾进行指导)、自动筛选和修改病句、自动生成润色文章、自动生成旁批(含好句点评、病句点评/修改建议和素材借鉴)；支持再次启动批改、重新润色等操作</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文本修正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针对文字识别后的作文，支持对照原作文图片进行编辑、保存，以确保识别出的文字和原作文一致。原文编辑框内有显示行号，方便核对。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作文审核</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在审核时支持修改分数、调整批注的字体大小、字体颜色、背景颜色，病句调整、教师点评和建议调整、写作要求检测结果调整、原文批注整，支持画波浪线、虚线、插入符、直线、圆形、矩形、插入文字等批注信息，同时支持系统自动为每个学生生成一篇润色后的个性化参考范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原文润色</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支持生成的润色文章按书信格式书写：第一行称呼靠左对齐；最后的落款写姓名，日期并靠右对齐。</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课堂讲评</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课堂讲评：支持课堂实时讲评某个学生的作文</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数据统计：实时显示该班级、该篇作文的批改数据，包含：作文题目、体裁、评分制、写作时间、班级、语文教师、全班人数、提交人数、提交率、平均分、优秀作文数、需改进作文数、分数分布折线图、优秀结尾学生统计(点击对应学生可快速查看该生优秀段落的内容)、生动段落学生统计(点击对应学生可快速查看优秀段落的内容)、优秀句子学生统计(点击对应学生可快速查看优秀句子内容)</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优秀范文：实时展示该班级本次作文的优秀范文，点击后可快速定位该学生的作文批改结果界面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支持按照班级学生列表进行课堂讲评，内容包含AI批注、全文润色、病句展示、评语等相关信息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学生作文集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系统自动生成每个学生每个学期所有的作文集档案信息，包含：学期总结、最佳记录、个人历史成绩走势、个人写作能力综合评价、每一次作文的题目、字数、成绩、班级平均成绩、每一单元作文的原文、写作要求检测、打分详情、教师点评、原文润色；可生成查看学生独属的作文集，包含本学期的个人历史成绩走势、个人写作能力综合评价、个人习作汇总、个人作文汇总分析等内容</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作文自定义导出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支持作文按照报告类型、文件类型、文件格式、是否只下载选中的学生报告数据、是否双面打印等进行作文导出。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班级统计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系统自动生成每一次作文班级的统计分析报告，包含：班级成绩统计、历史成绩走势、写作要求完成情况统计、写作各维度分析、作文成绩数据、好词(高频)统计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批阅报告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系统自动生成对应的批阅报告，报告类型包含完整版报告、简易版报告、AI润色作文、无原文报告、自定义；文件类型支持按每个学生单独一份、一个班级一份；文件格式包含pdf和word；是否支持双面打印配置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自定义批阅报告的组合部分(包含：头部信息、学生信息、分割线、作文题目、打分详情、写作要求、教师点评、原文润色、原文、写作指导)</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8FA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年</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5619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841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F6F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59BE60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60B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299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36C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班级</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评价终端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BCB1">
            <w:pPr>
              <w:widowControl/>
              <w:spacing w:line="240" w:lineRule="auto"/>
              <w:ind w:left="0" w:leftChars="0" w:right="0" w:rightChars="0" w:firstLine="0" w:firstLineChars="0"/>
              <w:textAlignment w:val="center"/>
              <w:rPr>
                <w:rFonts w:hint="eastAsia" w:ascii="微软雅黑" w:hAnsi="微软雅黑" w:cs="微软雅黑"/>
                <w:color w:val="000000"/>
                <w:kern w:val="0"/>
                <w:lang w:val="en-US" w:eastAsia="zh-CN" w:bidi="ar"/>
              </w:rPr>
            </w:pPr>
            <w:r>
              <w:rPr>
                <w:rFonts w:hint="eastAsia" w:ascii="微软雅黑" w:hAnsi="微软雅黑" w:cs="微软雅黑"/>
                <w:color w:val="000000"/>
                <w:kern w:val="0"/>
                <w:lang w:bidi="ar"/>
              </w:rPr>
              <w:t>评价终端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评分登记：支持选择班级、学生、项目、指标等信息进行快速评分信息登记。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登记明细：实时显示所有被登记的记录，包含被登记的年级、班级、学生、违规违纪的行为、时间和具体登记人员</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登记详情：支持查看每一条登记的详情信息，包含违规违纪的佐证材料、考核日期、被登记的年级、班级、学生、违规违纪的行为、被扣分数、具体登记人员</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Wi-FIWi-Fi+LTE </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机身尺寸：213*136*8.2mm 1340*800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处理器展讯虎贲</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八核2xA752.0GHz+6XA5518Hz</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操作系统摄像头A</w:t>
            </w:r>
            <w:r>
              <w:rPr>
                <w:rFonts w:hint="default" w:ascii="微软雅黑" w:hAnsi="微软雅黑" w:cs="微软雅黑"/>
                <w:color w:val="000000"/>
                <w:kern w:val="0"/>
                <w:lang w:val="en-US" w:bidi="ar"/>
              </w:rPr>
              <w:t>n</w:t>
            </w:r>
            <w:r>
              <w:rPr>
                <w:rFonts w:hint="eastAsia" w:ascii="微软雅黑" w:hAnsi="微软雅黑" w:cs="微软雅黑"/>
                <w:color w:val="000000"/>
                <w:kern w:val="0"/>
                <w:lang w:bidi="ar"/>
              </w:rPr>
              <w:t>droid 12,Tab UI45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前置5MP,后霞13MP</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内存/储存6GB+128GB</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3.5mm耳机接口</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p>
          <w:p w14:paraId="187EE078">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接口音频2个扬声器，DOLBYATMOS°音效1个内置麦克风</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传感器电池重力传感器、光线传感器、霍尔感应，君动马达，电池电量管理芯片、电量计。5100mAh(typ)10W(兼容15W)T-HubIC</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网络频段GSM:B2/B3/85/B8UMTS:B1/B2/B5/B8FDD LTE B1/B3/85/B7/88TDD LTE:B34/B38/B39/B40/B41 Full</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具备开机自启动班级评价软件</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275F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86B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4A6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870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72126A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6FE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1F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物联网卡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DED1">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物联网卡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提供1年无上限流量套餐，支持设置定向访问域名</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2C2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030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704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086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6AF642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BE2B">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5E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主柜</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系统主机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7B8C">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基本配置：基于德育积分兑换系统深度定制安卓系统，采用CPU1.8GHz主频；安卓7.1平台，高性能、低功耗CPU平台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主板：采用RK3288多媒体专用高清网络解码芯片，系统平台基于Android 7.1版本。可代替台式PC娱乐功能，平台具有标准化、开放式的优势</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平台及配置：硬件平台,ARM Cortex-A17 1.8GHz四核处理器;,基于Android操作系统内存/LDDR3 2GB内置FLASH闪存/16GB EMMC</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触摸方式：采用10点触控，电容触摸技术；电容屏采用完全防刮玻璃材质，寿命达60000 小时；响应时间比较快，小于 8ms </w:t>
            </w:r>
            <w:r>
              <w:rPr>
                <w:rFonts w:hint="eastAsia" w:ascii="微软雅黑" w:hAnsi="微软雅黑" w:cs="微软雅黑"/>
                <w:color w:val="000000"/>
                <w:kern w:val="0"/>
                <w:lang w:eastAsia="zh-CN" w:bidi="ar"/>
              </w:rPr>
              <w:t>的</w:t>
            </w:r>
            <w:r>
              <w:rPr>
                <w:rFonts w:hint="eastAsia" w:ascii="微软雅黑" w:hAnsi="微软雅黑" w:cs="微软雅黑"/>
                <w:color w:val="000000"/>
                <w:kern w:val="0"/>
                <w:lang w:bidi="ar"/>
              </w:rPr>
              <w:t>响应时间；精确度相对较高，高达 99%</w:t>
            </w:r>
            <w:r>
              <w:rPr>
                <w:rFonts w:hint="eastAsia" w:ascii="微软雅黑" w:hAnsi="微软雅黑" w:cs="微软雅黑"/>
                <w:color w:val="000000"/>
                <w:kern w:val="0"/>
                <w:lang w:eastAsia="zh-CN" w:bidi="ar"/>
              </w:rPr>
              <w:t>的</w:t>
            </w:r>
            <w:r>
              <w:rPr>
                <w:rFonts w:hint="eastAsia" w:ascii="微软雅黑" w:hAnsi="微软雅黑" w:cs="微软雅黑"/>
                <w:color w:val="000000"/>
                <w:kern w:val="0"/>
                <w:lang w:bidi="ar"/>
              </w:rPr>
              <w:t>精确度；最小识别点大小为5mm×5mm，最小触点移劢检测1mm，具有极强</w:t>
            </w:r>
            <w:r>
              <w:rPr>
                <w:rFonts w:hint="eastAsia" w:ascii="微软雅黑" w:hAnsi="微软雅黑" w:cs="微软雅黑"/>
                <w:color w:val="000000"/>
                <w:kern w:val="0"/>
                <w:lang w:eastAsia="zh-CN" w:bidi="ar"/>
              </w:rPr>
              <w:t>的</w:t>
            </w:r>
            <w:r>
              <w:rPr>
                <w:rFonts w:hint="eastAsia" w:ascii="微软雅黑" w:hAnsi="微软雅黑" w:cs="微软雅黑"/>
                <w:color w:val="000000"/>
                <w:kern w:val="0"/>
                <w:lang w:bidi="ar"/>
              </w:rPr>
              <w:t>抗光性</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操作系统：Google Android 7.1及以上系统</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集控系统：终端支持远程后台设置自动开关机，满足异常断电情况下自动识别系统是否属开机范围内，保证异常开机仍能执行关机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显示屏分辨率：1920*1080；显示尺寸：21.5寸；透光率为92%以上。超清分辨率，细腻质感，高透显示钢化玻璃，画面细节更细腻逼真</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裸机外形尺寸：货道柜高度：1750mm、宽度：1240mm、厚度：800mm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二维码仓模组：图像传感器 CMOS；分辨率 640* 480(全局曝光)；带有蜂鸣器指示；支持识别一维码、二维码；照明WhiteLED</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摄像头：具有内置1080p双目高清摄像头，像素＞200W。外部件采用亚克力倾斜设计，更佳符合学生高度，便于学生快速人脸识别</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网络：10M/100M/1000自适应以太网</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接口：支持A型USB公头和USB接口，单USB供电</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整机功耗：≤200W；工作温度：0℃～50℃，工作湿度：10%～90%RH ，输入电压：AC 220V</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货道类型：货道数量≥26种商品。默认：履带挂钩1层6货道，履带货道2层7货道，双履带2层4货道。履带、双履带、履带挂钩、格子柜等多种类型，整机可支持不同礼品放置（篮球、足球、削笔刀、卷笔机、图书、文具盒、笔等）货道支持自定义各种礼品摆放。货道可自由调节高度、宽度、摆放物品大小</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96A9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4FD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E77B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AA7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445DD3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7AF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EE8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主柜</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系统软件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AAB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用户身份验证和管理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使用先进的身份验证技术（如面部识别或学生卡扫描）来确保安全的登录和操作。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允许学生查看自己的积分余额、历史记录和兑换选项。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积分管理系统: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(1)实时更新学生通过学习表现、社会服务、课外活动等获得的积分。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(2)提供透明的积分记录，包括获取积分的日期、活动详情和积分数量。</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商品和服务的目录管理: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(1)包含各种可兑换商品和服务的目录，如图书、学习材料、活动参与机会等。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(2)允许管理员根据学生需求和学校资源更新和维护商品目录。</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积分兑换功能:</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(1)使学生能够选择想要兑换的商品或服务，并实时扣除相应积分。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(2)提供兑换确认和成功提示，确保学生明白交易完成</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数据分析和报告</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(3)分析学生的积分获取和使用模式，帮助学校理解学生的兴趣和激励因素。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(4)生成定期报告，包括兑换机的使用情况、最受欢迎的商品或服务等，以支持决策制定。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安全和隐私保护:</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(1)确保所有学生信息和交易数据的安全，采用加密和安全协议。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(2)遵守隐私法规，确保学生个人信息不被滥用。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8.用户友好的界面设计: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(1)界面直观易用，方便学生浏览商品目录、检查积分余额和进行兑换。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(2)设计符合学生的年龄特点，确保易于理解和操作。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9.反馈和支持: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(1)提供用户反馈功能，允许学生和教师就兑换机的使用提出意见和建议。</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8DD5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A22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746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9EE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52670E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6D0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20A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系统对接</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622D">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跟五育评价系统无缝对接，实现用户数据互联互通，刷脸兑换完物品后自动扣除学生五育积分。</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375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05DF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62B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BE8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02B25F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F13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B5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格子柜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7D3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外型尺寸：高度：1750mm、宽度：800mm、厚度：400mm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主要材质：优质冷轧板钣金包边，使用环保塑料，耐温耐热透明高强度PC材料≥3MM厚</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格子数量：共15个格子门</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出货方式：电锁开门，用户自行从商品格子内取货。采用下开式弹门，防止用户忘记手动关门，以避免安全隐患</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5、</w:t>
            </w:r>
            <w:r>
              <w:rPr>
                <w:rFonts w:hint="eastAsia" w:ascii="微软雅黑" w:hAnsi="微软雅黑" w:cs="微软雅黑"/>
                <w:color w:val="000000"/>
                <w:kern w:val="0"/>
                <w:lang w:bidi="ar"/>
              </w:rPr>
              <w:t>连接线：定制线材，支持开锁电源、反馈输出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6、</w:t>
            </w:r>
            <w:r>
              <w:rPr>
                <w:rFonts w:hint="eastAsia" w:ascii="微软雅黑" w:hAnsi="微软雅黑" w:cs="微软雅黑"/>
                <w:color w:val="000000"/>
                <w:kern w:val="0"/>
                <w:lang w:bidi="ar"/>
              </w:rPr>
              <w:t>灯光：格子柜内置灯光板</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7、</w:t>
            </w:r>
            <w:r>
              <w:rPr>
                <w:rFonts w:hint="eastAsia" w:ascii="微软雅黑" w:hAnsi="微软雅黑" w:cs="微软雅黑"/>
                <w:color w:val="000000"/>
                <w:kern w:val="0"/>
                <w:lang w:bidi="ar"/>
              </w:rPr>
              <w:t>门锁控制器：带开锁状态反馈，采用RS485通信TTL 波特率9600，自带开门反馈，关门状态反馈，开锁输出电流&lt;7A，控制电控锁数量不低于设备总门数。板子为防潮设计，避免了冬天锁控板传水珠造成原件烧毁，标准的XH2.54插针作为电控锁连接，特有的带短路保护功能，带有输出指示灯，更加方便直观，采用优质滤波电感，防止电磁干扰，支持多张串联级联井且均为标准插线即插即拔，支持多张板串联，大功率输出芯片，特有的电源保护，防止电源极性接反。</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B9B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56B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8B2D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1AEA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2169A4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5D4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224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RFID</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地感天线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222">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 xml:space="preserve">一、天线性能指标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频率（MHz） 902 -928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增益（dBi） ≥12dbi</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驻波比 ≤1.3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极化方式 圆极化</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二、天线物理指标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波瓣宽度 62°/65°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尺寸(mm） 450×450×40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工作温度 40℃-﹢85℃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储藏温度 -40℃-﹢85℃</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33A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FC18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B12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15B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40AB00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3B3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426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RFID读写器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EC05">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LED指示灯：用于指示读写器工作状态，共有5个LED指示灯，从左向右分别是PWR、RF、COM、WIFI、4G。</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PWR：红灯，为运行电源指示灯，当正常上电后，常亮（注意部分版本不是上电就亮，而是软件启动且自检完成后，一般上电后20秒到30秒）</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RF：绿灯，RFID状态指示灯，当进行RFID数据采集时闪烁</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COM：绿灯，设备与服务器发生数据通讯时，闪烁，比如标签上传</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NET：绿灯，正常连接到以太网或WIFI网络时，常亮（部分版本丝印为WIFI而不是NET）</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DC电源口：使用12V5A的直流电源适配器（读写器支持宽电压9-24V，建议使用12V）。</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USB接口：一共2个接口，均作为USB-HOST使用，可接入鼠标、键盘、触摸屏、优盘、HUB扩展器等通用USB外设。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RJ45网口：十兆或百兆网线通用网口。</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HDMI视频口：高清视频输出口，支持720p。</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OTG接口：该TYPEC口具备USB-DEVICE功能，一般仅用于出厂测试或者二次开发，值得注意的是该端口使用时，USB-HOST接口与RJ45网口的通讯将被阻断。</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COM串口：RS232电平协议，广泛用于计算机串行接口外设连接。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OUT出口：一共2个接口，可输出继电器通断信号，常用于门禁，闸机，电机，声光报警装置等控制。</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IN输入口（新）：一共16个输入接口，可输入电平信号，用作触发器触发读卡或传感器识别判断，建议仅使用PNP型。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4G天线接口：SMA外螺内针，可外接4G吸盘等天线。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WIFI或蓝牙天线接口：SMA外螺内针，可外接2.4G胶棒天线。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GNSS天线接口：SMA外螺内针，可外接GPS或BD天线。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RFID天线接口：TNC内螺内针，可外接超高频RFID天线。</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RTC电池槽：用于放入系统RTC实时时钟系统供电电池。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SD卡和SIM卡二合一的卡槽：卡槽底层用于通用SIM卡中卡，支持4G全网通，其他国家的版本可以定制；卡槽上层用于micro SD卡，最大支持256G存储空间。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蜂鸣器：蜂鸣器为有源蜂鸣器，常用于读卡指示。</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369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1FC1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F06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D1E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A269D6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422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F88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射频同轴</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电缆连接线及施工</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DC0A">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线材：3D-FB，低损耗</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铜绝缘：双屏蔽层编织镀</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银铜丝，两头端子SMA</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公头公针</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EA8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099C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C0E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350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24B06F8">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960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33A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智慧校徽</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7912">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实现学生校门口通过RFID通讯实现无感考勤</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门卫校门口家校互联终端刷卡完成学生请假核销</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学生校门口家校互联终端刷卡拨打亲情电话</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教师手机扫码快速识别学生身份，完成五育积分评价(跟五育评价系统数据打通)</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FAF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张</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8D7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1708</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3E3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E29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0024B4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76B4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309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E3F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LED显示屏</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E54">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1像素间距：10MM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显示行数：2行4个字</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可显颜色：单红色</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像素密度：10000点/M²</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驱动IC：恒流</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显示亮度：2200CD/M²</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工作温度：-20℃— +65℃可持续60H</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工作湿度：0%RH— 95%RH可持续60H</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E34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B79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86F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FE0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5D912B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D0A2">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6A1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4G云音柱</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AA30">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支持云广播管理平台，实现云端联动广播功能，支持局域网，跨网段，互联网多种网络模式的切换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自适应接收IP/4G网络信号，解析上级下发的控制命令</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主要性能指标：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有状态数据回传功能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可远程监控工作状态、信号质量等参数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支持软件OTA远程升级</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采用数字功放芯片，完善过热，过压，过流，短路保护功能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待机时功放芯片进入待机模式，减小整机待机功耗</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支持远程音量调节</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额定输出功率：30W</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具有良好的防雷自动保护功能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支持开关机声音淡入功能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防盗播，防插播，防干扰能力强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可远程控制本机开关机、音量调节等操作</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按物理码或区域码执行上级下发的控制命令</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支持音频存储，定时广播内容不重复消耗流量</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电源采用开关电源，能在160～300V电压条件下工作。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79F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A83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DFF1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390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D9E654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6D0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03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话机终端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05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一、屏规格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背光类型：LED</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屏幕尺寸：21.5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显示比例：16:9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分辨率：1920*1080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对比度：1200:1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亮度：500cd/㎡</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应时间：8(Tr/Td) ms</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可视角度：89/89/89/89 (Typ.)(CR≥10) (左/右/上/下)</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显示尺寸：475.5*267.2mm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二、操作系统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系统：Android 9.0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芯片方案：MT8788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CPU：8核（四核A73+四核A53）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RAM：2GB</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ROM：16GB EMMC</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网络：全网通</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三、端子配置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1个USB2.0、1个SIM卡槽、1个RJ45 以太网接口、内置 2.4GHz WIFI天线</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四、读卡器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支持卡类型：A-S50/S70/ULTRALIGHT卡/B-14443A/D-S50卡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五、结构形态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面框工艺：铝型材拼合+CNC</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触摸：电容触摸</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面板玻璃：3MM全钢化</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听筒：圆形手柄听筒</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后盖工艺：冷板五金冲压成形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整机重量：TBD</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整机尺寸：591.35*340.25*68.22mm（厚度含话筒）</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六、软件系统</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学生积分查询系统(跟五育积分系统互联互通)</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班级积分查询系统</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学生中途离校核验功能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拨打亲情通话。</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D8B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2BB5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E2E1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668E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B5E52D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B94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55B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网线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FB59">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性能符合ANST/TIA-568-C.2-2009、GB/T 50312-2016、IEC 61156-5六类标准。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用于语音、数据、图像、多媒体等信息传输，支持当前及今后较长时间数据业务的高带宽应用。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中心PE十字骨架分开了线对并维持稳定的线对位置，减小了近端串扰损耗（NEXT）和保持了阻抗稳定，提供更稳定的性能及线缆支撑。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精确的不同线对扭绞节距搭配和平衡设计，减小了近端串扰损耗（NEXT）。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线缆采用Reelex技术包装，有效防止扭转、缠结。</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绝缘层与导体的密着性(紧包)大于45N/50mm，且芯线退扭率要求达98%以上。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绝缘层材料为高密度聚乙烯（HDPE），外护套材料为PVC。</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电气性能：工作电容≤5.6 nF/100米；线对对地电容不平衡≤330 pF/100米；额定传输速率（NVP)：65% ；线对时延差≤45ns/100米；线对直流不平衡电阻≤2%。</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绝缘电阻最小值（MΩ/km）：5000。</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产品符合GB/T 50312-2016《综合布线系统工程验收规范》，通过权威检测机构20米三连接或10米二连接永久链路的检测。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产品符合GB/T 50312-2016《综合布线系统工程验收规范》，通过权威检测机构二连接（100米）、四连接（100米）及六连接（100米、50米）的信道链路检测。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产品符合GB/T 50312-2016《综合布线系统工程验收规范》，100M双绞线中白蓝、蓝、白橙、橙、白绿、绿、白棕、棕各单根导体的直流电阻均≤7.91Ω/100m。</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43C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751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50</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39E4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53B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16270917">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7BC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EBE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AI算力</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服务器</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281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1、整机壁挂式固定方式，挂壁后使用螺丝进行锁紧固定，避免模块脱落；整机最大外形尺寸≤260 * 289 * 47（mm）；整机采用一体设计，产品边缘采用圆角包边防护；背板采用金属材质，有效屏蔽内部电路器件辐射；整机正面采用铝合金外壳设计，外部无任何可见的内部功能模块连接线；采用顶部出线，出线接口使用线槽屏蔽盖，出线美观</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整机接口非外接拓展，不少于2路千兆以太网交换接口，一路连接外网（学校网络），一路连接多媒体教学设备（一体机/智慧黑板）；不少于3路支持PoE功能的千兆以太网接口，支持级联PoE功能的网络摄像机和阵列麦克风； 不少于1路MicroSD卡接口，支持通过MicroSD卡升级整机系统软件；不少于1路Type-C 接口，支持调试和控制功能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整机支持红绿双色工作状态LED指示灯；绿色常亮表示正常工作；红色常亮代表故障；红色闪烁代表系统处于升级过程</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4、整机底部支持独立按键；在休眠模式下，短按唤醒算力模块；在任何情况下长按底部按键5秒以上，系统重启</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5、整机内置网卡，支持2路网口连接以太网，实现有线上网功能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6、整机内置独立千兆网络交换机，满足外接的多媒体教学设备（一体机/智慧黑板），实现与AI算力模块单元之间通信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7、整机处理器内核不低于8核A53内核芯片，主频≥2.3GHz；</w:t>
            </w:r>
            <w:r>
              <w:rPr>
                <w:rFonts w:hint="eastAsia" w:ascii="微软雅黑" w:hAnsi="微软雅黑" w:cs="微软雅黑"/>
                <w:color w:val="000000" w:themeColor="text1"/>
                <w:kern w:val="0"/>
                <w:lang w:bidi="ar"/>
                <w14:textFill>
                  <w14:solidFill>
                    <w14:schemeClr w14:val="tx1"/>
                  </w14:solidFill>
                </w14:textFill>
              </w:rPr>
              <w:t>整机系统支持不低于</w:t>
            </w:r>
            <w:r>
              <w:rPr>
                <w:rFonts w:hint="eastAsia" w:ascii="微软雅黑" w:hAnsi="微软雅黑" w:cs="微软雅黑"/>
                <w:color w:val="000000" w:themeColor="text1"/>
                <w:kern w:val="0"/>
                <w:lang w:eastAsia="zh-CN" w:bidi="ar"/>
                <w14:textFill>
                  <w14:solidFill>
                    <w14:schemeClr w14:val="tx1"/>
                  </w14:solidFill>
                </w14:textFill>
              </w:rPr>
              <w:t>国产</w:t>
            </w:r>
            <w:r>
              <w:rPr>
                <w:rFonts w:hint="eastAsia" w:ascii="微软雅黑" w:hAnsi="微软雅黑" w:cs="微软雅黑"/>
                <w:color w:val="000000" w:themeColor="text1"/>
                <w:kern w:val="0"/>
                <w:lang w:bidi="ar"/>
                <w14:textFill>
                  <w14:solidFill>
                    <w14:schemeClr w14:val="tx1"/>
                  </w14:solidFill>
                </w14:textFill>
              </w:rPr>
              <w:t>5.4，</w:t>
            </w:r>
            <w:r>
              <w:rPr>
                <w:rFonts w:hint="eastAsia" w:ascii="微软雅黑" w:hAnsi="微软雅黑" w:cs="微软雅黑"/>
                <w:color w:val="000000"/>
                <w:kern w:val="0"/>
                <w:lang w:bidi="ar"/>
              </w:rPr>
              <w:t>采用LPDDR4内存，内存容量≥16GB；采用SSD存储，支持TCG-OPAL 2.0硬件加密功能，存储容量≥256GB</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8、整机存储器支持TCG-OPAL 2.0硬件加密功能，既不影响硬盘读写性能又保障用户数据安全，每一块存储器密钥均根据特定算法生成，和设备一一绑定</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 整机支持通过web管理后台实现定时开关机、远程关机功能、查看设备在线状态</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 支持云端在线系统固件升级</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 整机处于无任务并无人操作状态下，5分钟后自动进入低功耗模式</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 支持AC220V独立供电，功耗≤80W。</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8555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E308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A3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AB84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6D6FC1B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FAE9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CC1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多目教学</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观察摄像机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DE9">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1、 整机采用一体化设计，内置五个摄像头和8阵列麦克风，支持POE和DC 12V供电</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 整机具备≥2路RJ45接口；≥1路Type-C接口；≥1路DC 12V电源输入接口</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 整机RJ45接口支持POE功能，≥3级POE功能阵列麦克风级联；Type-C接口支持整机功能调试，可查看整机工作状态和系统配置；电源输入接口支持12V直流输入</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 整机具有≥2个工作状态LED指示灯，可分别指示音频系统工作状态指示和视频系统工作状态指示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 配置不低于1GB系统内存,不低于8GB存储空间;采样率不低于16k，AAC编码码率不低于32kbps</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 整机内置独立音频CPU处理器，采集音频拆分2路信号，一路用于课堂回放音频，一路用于AI语音分析；支持自动增益控制（AGC）、自动抑制噪声（ANC）</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 整机内置8阵列麦克风，拾音角度≥180°，可用于对教室环境音频进行采集，拾音距离≥12m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 整机内置采用不低于4核视频处理器，</w:t>
            </w:r>
            <w:r>
              <w:rPr>
                <w:rFonts w:hint="eastAsia" w:ascii="微软雅黑" w:hAnsi="微软雅黑" w:cs="微软雅黑"/>
                <w:color w:val="000000" w:themeColor="text1"/>
                <w:kern w:val="0"/>
                <w:lang w:bidi="ar"/>
                <w14:textFill>
                  <w14:solidFill>
                    <w14:schemeClr w14:val="tx1"/>
                  </w14:solidFill>
                </w14:textFill>
              </w:rPr>
              <w:t>操作系统版本</w:t>
            </w:r>
            <w:r>
              <w:rPr>
                <w:rFonts w:hint="eastAsia" w:ascii="微软雅黑" w:hAnsi="微软雅黑" w:cs="微软雅黑"/>
                <w:color w:val="000000" w:themeColor="text1"/>
                <w:kern w:val="0"/>
                <w:lang w:eastAsia="zh-CN" w:bidi="ar"/>
                <w14:textFill>
                  <w14:solidFill>
                    <w14:schemeClr w14:val="tx1"/>
                  </w14:solidFill>
                </w14:textFill>
              </w:rPr>
              <w:t>国产</w:t>
            </w:r>
            <w:r>
              <w:rPr>
                <w:rFonts w:hint="eastAsia" w:ascii="微软雅黑" w:hAnsi="微软雅黑" w:cs="微软雅黑"/>
                <w:color w:val="000000" w:themeColor="text1"/>
                <w:kern w:val="0"/>
                <w:lang w:bidi="ar"/>
                <w14:textFill>
                  <w14:solidFill>
                    <w14:schemeClr w14:val="tx1"/>
                  </w14:solidFill>
                </w14:textFill>
              </w:rPr>
              <w:t xml:space="preserve"> 5.1及以上操作系统，</w:t>
            </w:r>
            <w:r>
              <w:rPr>
                <w:rFonts w:hint="eastAsia" w:ascii="微软雅黑" w:hAnsi="微软雅黑" w:cs="微软雅黑"/>
                <w:color w:val="000000"/>
                <w:kern w:val="0"/>
                <w:lang w:bidi="ar"/>
              </w:rPr>
              <w:t>≥1GB系统内存、≥256MB存储空间；整机支持H.264视频编码格式，支持输出1080p、4k、8k分辨率画面</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 整机内置非独立式摄像头，采用一体化集成设计，摄像头数量≥5个；像素值≥1个800万+4个1300万</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10、摄像头视场角≥145度，水平视场角≥130度，支持输出16:9比例的图片和视频；支持1920x1080分辨率输出；在清晰度为1920x1080分辨率下，支持25帧的视频输出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 整机内置非独立式4个拼接摄像头，在1.5m处拍摄IS</w:t>
            </w:r>
            <w:r>
              <w:rPr>
                <w:rFonts w:hint="default" w:ascii="微软雅黑" w:hAnsi="微软雅黑" w:cs="微软雅黑"/>
                <w:color w:val="000000"/>
                <w:kern w:val="0"/>
                <w:lang w:val="en-US" w:bidi="ar"/>
              </w:rPr>
              <w:t>O</w:t>
            </w:r>
            <w:r>
              <w:rPr>
                <w:rFonts w:hint="eastAsia" w:ascii="微软雅黑" w:hAnsi="微软雅黑" w:cs="微软雅黑"/>
                <w:color w:val="000000"/>
                <w:kern w:val="0"/>
                <w:lang w:bidi="ar"/>
              </w:rPr>
              <w:t>12233 8倍大小图卡,边缘和中心的清晰度TV lines 均≥1800 lines；整机内置的智能拼接摄像头，视场角&gt;151度，水平视场角&gt;132度,具备多个摄像头画面智能拼接技术，拼接摄像头画面可支持1s内快速动态融合</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 整机内置非独立的广角高清摄像头，在距离整机1.7米情况下，且拍摄范围可以覆盖摄像头垂直法线左右距离大于等于4米，可以实现人脸识别</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 整机内置非独立摄像头模组，同时输出至少3路视频流，同时支持课堂远程巡课、课堂教学数据采集、本地画面预览（拍照或视频录制）</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 整机通过一根网线可实现供电、网络传输及图像传输</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 整机内置网卡，无需外接网络连接设备，连接网线至POE IN或POE OUT接口均可实现联网功能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 整机支持≥2 种供电方式，POE和DC 12V供电方式；整机支持POE供电，其中一路为POE IN，另一路为POE OUT，支持给外部POE设备供电</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 当整机处于无拉流状态时，5分钟后整机自动进入低功耗模式</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352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023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E41B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E74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9532669">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D3545">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3ED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4K教学</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观察摄像机</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458A">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1、整机采用一体化设计，内置4k摄像头，整机摄像头传感器有效像素≥5000万；整机摄像头水平视场角≥40°，对角线视场角≥49°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整机摄像头支持4K超高清影像输出；可提供3840×2160图像编码输出，同时向下兼容 1920×1080、1280×720分辨率</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整机可同时提供2路编码输出，1路支持1920x1080分辨率的课堂实录画面，帧率30fps；1路1920x1080分辨率板书画面，帧率可选1-20帧</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4、在无需连接外网情况下，整机支持老师在教学过程书写的板书内容和老师遮挡分层处理，输出视频中老师身体遮挡板书内容实现透视可见，实现教学过程板书可视化。</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5、在无需连接外网情况下，整机支持老师在副屏位置书写板书的图像识别，可对画面内板书内容和人物进行分层； 支持人物的隐藏和透明度调整设置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6、整机支持H.264视频编码格式；整机视频码率设置范围：819Kbps ~ 12288Kbps</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整机接口含2路RJ45级联接口，POE IN，POE OUT支持RJ45级联；1路DC接口；1个红绿双色指示灯，支持显示整机工作状态；1路针孔按键，支持复位重启设备功能</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8、整机内置1个红绿双色指示灯，支持显示工作状态；工作状态包括：正常上电后状态、OTA升级状态、复位状态；正常工作状态为红色常亮，推流后为绿色常亮；OTA升级，指示灯为绿色闪烁</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9、整机支持POE供电，只需要1路网线，即可实现供电及网络信号传输</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10、整机整机支持POE供电，其中一路为POE IN，另一路为POE OUT，支持给外部POE设备供电</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E97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81C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00F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BC8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6FEC450">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05C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CAA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全向</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拾音麦克风</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25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1、产品采用一体化设计，内置8个传感器单元，组成线阵列麦克风；产品内置阵列麦克风，360°全向拾音，麦克风清晰最大拾音距离≥10m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2、产品音频处理采用4核国产音频处理芯片</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3、阵列麦克风具备≥1个状态指示灯，可显示麦克风工作状态，绿表示工作状态正常；红灯表示级联失败</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4、产品支持网络数字音频数据传输</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5、产品接口含2路RJ45级联接口，POE IN支持RJ45音频输入，POE OUT支持网络级联和数据输出，同时支持POE IN电源；1路Type-C调试接口；1个红绿双色指示灯，支持显示产品工作状态</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6、产品支持POE有线网络供电，只需要1路网线，即可实现供电及信号传输</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7、产品整机支持POE供电，其中一路为POE IN，另一路为POE OUT，支持给外部POE设备供电</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8、支持网络级联，级联数量最大支持3级</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9、支持波束成型、噪声抑制、增益控制。</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9C4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9DF29">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7AAA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36A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280890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652D">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C46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课堂智能反馈系统</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989E">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1、系统依据采集到的音视频数据，自动生成课堂质量、课程总览、课堂提问、师生互动、合作学习、新课标落实六个维度的课堂反馈建议，可查看课程知识点、课堂思维导图、符合知识性目标的提问、对课堂提问建议、师生互动建议、新课标落实改进建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系统支持对教室环境的3D还原重建，形成桌椅、讲台、一体机的真实环境建模，采集到的师生互动行为自动对应到具体课桌位置；支持正前方、左前方、右前方、左后方、右后方5种视角转换。支持行列式教室布局、方形桌小组讨论布局、圆形桌小组讨论布局。</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3、同时支持在2D和3D课堂孪生界面中，通过颜色深浅表示学生参与互动的活跃程度，基于学生上台次数、举手次数、问答次数计算学生活跃程度，颜色越深则代表越活跃。</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4、系统自动统计教师讲授、师生问答、学生练习、学生诵读、学生观察、学生记录、学生讨论、学生展示、学生实验、自主学习等不同维度的时间占比</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系统支持将报告以docx格式下载至本地，报告中包含基础数据、AI建议、教学时间分配、PTA模型、问答模型、提问类型、弗兰德斯编码图、S-T/Rt-Ch教学分析图、提问数据统计、课程总体分析、课堂活跃情况、AI课堂总览、学生互动数据、学习行为分布、学生应答时长、教师总体数据、素养课堂分析、师生互动分析、提问列表等。</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系统根据教学内容，基于教学环节、教学任务、教学行为三个特征，形成用户教学流程分布执行情况，支持以进度样式展示，展示不同课堂行为环节的开展时长和占比，课堂行为包括：交互教学、探究学习、讲解教学、知识总结、作业发布、迁移应用、巩固检测、识记学习、演示教学、体验学习。</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7、系统支持自动识别课堂中学生抬头率情况，按照每分钟学生抬头率的均值，绘制成曲线，点击曲线，可以播放对应时间节点的视频片段。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8、系统将课堂中老师和学生的声音转写为文字，按照前后文自动切割为不同的片段；片段支持展开查看详细文字，支持跳转到文字段落对应的视频片段。支持中英混杂识别显示；支持数学、物理公式识别显示。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系统支持识别课堂学习内容及学生学习，对课前与课中链接、课中与课后链接进行分级评价。支持对学生完成自主学习、提供学习资源、分析学生学习数据、布置课后学习任务四个维度，形成四级评价标准，并给出对应的改进建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系统支持对老师的核心提问进行抽取，结合提问-学生回答-教师评价，按照加权计算方式，给出每组提问的有效性评分，从而构建成平均有效性。按支持标记每组提问的发生时间与对应有效性评分，并给出对应的分析建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系统支持自动识别问题分类，按照布鲁姆提问类型，分为记忆型、理解型、应用型、分析型、评价型、创造型。点击各个类型会自动打开到相应的课堂实录视频片段窗口，显示对应文字明细，文字明细会按师生角色区分，并自动进行分段分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系统支持自动识别问题分类，可按照4MAT（四何类型）识别，分为是何、为何、如何、若何。点击各个类型会自动打开到相应的课堂实录视频片段窗口，显示对应文字明细，文字明细会按师生角色区分，并自动进行分段分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系统支持自动识别教师评价分类，可识别为简单肯定、针对肯定、激励、否定、重复。点击各个类型会自动打开到相应的课堂实录视频片段窗口，显示对应文字明细，文字明细会按师生角色区分，并自动进行分段分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系统支持自动识别教师提问后的等待回答时长，可分类为3秒以内，3-5秒，5秒以上。点击各个类型会自动打开到相应的课堂实录视频片段窗口，显示对应文字明细，文字明细会按师生角色区分，并自动进行分段分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15、系统支持自动识别学生学习行为分布，分为主动学习和被动学习，按照听讲、阅读、视听、演示、讨论、实践和教给他人进行统计，支持按照占比和时间形式统计切换。</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16、系统支持自动识别学生回答内容，并且按照前结构、单点结构、多点结构、关联结构、抽象拓展结构的形式进行分析。点击分析结果可以跳转到对应的视频片段。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17、系统支持自动识别老师的核心提问，并且会将提问片段进行抽取，可以看到片段总体的抬头率、回答问题的举手率。点击片段明细，可以按照座位图的方式，查阅具体学生举手和回答的情况。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18、系统支持自动识别学生回答时长，可分类为5秒以内，5-15秒，15秒以上。点击各个类型会自动打开到相应的课堂实录视频片段窗口，显示对应文字明细，文字明细会按师生角色区分，并自动进行分段分句。</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19、系统自动对课堂按照教学内容进行切片划分，支持显示片段的标题和内容小结，支持查看不同片段的视频和课堂对话文字明细，文字明细会按师生角色区分，并自动进行分段分句。会自动统计片段中教室提问、学生回答、教师评价发生的情况，并标记每个提问与回答的类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20、系统支持通过弗兰德斯编码规则对课堂数据进行每秒1次的打点，自动计算出启发/指导比（I/D）、学生稳态比（PSSR）、教学内容比（CCR）、学生发言比（PIR）、教师提问比（TQR）的指标数值，通过雷达图呈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21、系统支持教师画面、学生画面双窗口显示，小窗口可自由拖动位置和自由切换；视频画面与互动课件一一对应，点击互动课件缩略图，可跳转至对应视频片段。</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22、系统支持计算本节课的教师行为占有率Rt、师生行为转换率Ch，基于本节课的Rt值、Ch值得出本节课的教学模式，教学模式包含：混合型、练习型、讲授型、对话型。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23、系统支持以海报、二维码的方式分享给他人。系统支持在移动端查看报告。</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24、系统支持将听评课记录关联，通过听课记录快速跳转课堂实录片段，并能抽象出评课摘要，呈现本节课人工评价各维度的评分。</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25、支持下载对应的课堂质量分析报告，以docx格式进行保存，内容包含模型构建说明、应用实践数据分析、后续发展规划、测评框架说明等内容。</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26、系统支持学校、老师下载报告所录制的视频，支持完整视频或者视频片段两种形式，以mp4格式进行保存。</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27、系统将从课堂艺术、学习体验、合作探究、整体发展、目标达成、评价反馈、思维激发、课堂调控等八个维度，计算出整体的教研指数，并根据课堂中实际获得指数值，与全国均值对比，明确本节课的优劣点。同时支持AI分析建议，帮助老师更好理解课程当前的情况以及接下来改进的方向。</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28、系统自动读取学校的评课表，并且依据评课表的维度进行分析。系统根据评课表的要求，给出评价结论和依据，并且会针对性给出改进的建议。支持老师根据实际情况，切换不同评课表，切换后会自动生成新的分析建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29、系统支持上传word/pdf格式的教学设计，或者读取用户的云教案。当上传教学设计后，系统会自动识别教学设计中的教学目标、教学重难点和教学环节，并且比对课堂中真实授课的数据，从而判断对应的教学目标、教学重难点和教学环节是否达成。当系统识别出未达成，或者部分达成的时候，会有对应标识，并且给出对应的理由和AI改进建议。整体按照思维导图的形式呈现，并且支持自由缩放与拖拽。</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57B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9BD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57C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F68E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782DCC3">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1C71">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8D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AI教学练赛一体机终端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6BD1">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一、高清摄像头</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像素：≥400万，可变焦距</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支持背光补尝，强光抑制，3D数据降噪</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120dB宽动态，适应不同监控环境</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支持ROI感兴趣区域增强编码，支持Smart265/264编码，可根据场景情况自适应调整码率分配，有效节省存储成本</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摄像头帧率≥25，支持3路视频码流。</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二、边缘显示终端</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尺寸：≥55"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采用≥4mm防爆钢化玻璃</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分辨率：≥3840*2160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显示尺寸(mm)：≥1210*680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钣金外壳采用1.5mmSGCC镀锌钢板</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智能控温：智能控温系统，保持机身内部恒温干燥环境，防止起雾、凝水现象</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整机屏前保护玻璃采用 6mm 防爆钢化玻璃</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采用高亮度显示屏，亮度达到≥2000cd/m2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环境温度：-30℃至50℃；环境湿度：5%至90%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10</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防护等级：≥IP55</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接口：HDMI*2 USB*1 DC12V*1</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散热系统：自动感温，无级调速智能风扇，满足-30-+50度的户外环境下显示屏不黑化，整机正常工作</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防尘防水、抗冲击、防晒、防腐蚀、防碎裂表面技术处理；具有良好的耐候性，抗紫外线涂层，长期使用保色性佳。</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689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4FB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3A2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8745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479B63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96F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319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058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AI智慧体育系统服务</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F97A">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AI运动项目单设备支持多个运动项目：9人跳绳测试；立定跳远测试；3人纵跳摸高测试；9人开合跳测试；5人仰卧起坐测试；9人深蹲测试；9人高抬腿（踩球）测试；9人左右跳（踩球运球）；2人坐位体前屈</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能查看学生个人档案、成绩、曲线图，可查看单项目运动历史成绩记录以及相对应运动处方建议，历史视频可保存15天。各项目运动过程中可实时展示运动者的人体关节点、球的位置框等AI识别内容，以及实时的计数结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1、AI智慧跳绳测试仪：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1.1在1个摄像头下，可支持9人运动同时测试、同时计时计数，运动过程中实现人脸识别、身份信息匹配，前端大屏跳绳过程数据实时显示、跳出测试区域提示、运动结束后分时间段计数、中断数的呈现。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1.2支持过程中人体姿态追踪，转体跳跃后仍正常计数。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1.3竞赛模式：可支持学生进行跳绳竞赛，成绩实时显示，可查看跳绳排行榜。</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1.4测试范围：0-2000次，分值1次，允许误差：±1次。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1.5运动结束后，形成个人运动报告，跳绳速率，并给出测评点评和锻炼建议，手机端查看视频回放。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1.6背景抗干扰:支持在复杂背景下，被测试学生背后多人近距离站立走动仍可正常进行成绩检测，支持背景抗干扰人数至少6人。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2、AI智慧立定跳远测试仪：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2.1运动过程中应可实现人脸识别、身份信息匹配，支持基于视频实现立定跳远测距，自动识别踩线、单脚起跳、垫步跳、出界等犯规提示、成绩的实时交互呈现。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2.2立定跳远过程中随来随测，在测试位自动识别身份，测试过程声音提示，测试成绩实时显示。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2.3跳远地垫刻度自动识别检测，可左右移动随意摆放。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2.3测试仪器无需跳毯，可直接在塑胶操场上进行测试，适应室内外测试环境，不受强光影响。跳落区两侧无障碍，跳毯两侧不能有其他辅助设备，不影响跳远动作，保障人员、设备安全。</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2.4测试屏幕在无人测试状态下显示个人 /班级实时排行榜数据。</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2.5测试屏幕实时显示测试者身份信息、实时成绩，实时头像，分时动作切片组合图。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2.6支持视频回溯，系统自动抓取运动过程中的关键帧，包括准备、起跳、腾空、落地四个关键帧。测试屏幕实时显示测试者身份信息、实时成绩，实时头像，分时动作切片组合图。</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2.7测试者在测试位进行人脸识别，各测位独立进行测试，随来随测。测试成绩在屏幕实时显示。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2.8测试范围：0~300cm；分度值：1cm；允许误差：±1cm。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3、AI智慧纵跳摸高测试仪：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在1个摄像头下，可支持3人同时AI人脸识别进行摸高测距测试，运动过程中实现人脸识别、身份信息匹配，跳出界违规显示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支持前端大屏跳高结果数据显示、瞬间画面呈现。支持“新纪录”等特效动画及声音提示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测试范围：0~320cm；分度值：1cm；允许误差：±1cm。</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4、AI智慧开合跳测试仪：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1个摄像头下，可9人同时运动计时计数，运动过程中实现人脸识别、身份信息匹配，支持前端大屏开合跳过程数据实时显示，支持前端大屏结束后的计数呈现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犯规动作不计数：需双手双脚运动，手不动或脚不动不计数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测试范围：0~500次；分度值：1次；允许误差：±1次。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5、AI智慧仰卧起坐测试仪：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测试全程人脸识别、身份绑定，具备防替考、防作弊、自由模式及考试模式，测试结果大屏实时显示。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5.1一台主机、5个测试位、仰卧起坐过程中随来随测，在测试位自动识别身份，测试过程声音提示，测试成绩实时显示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5.2仰卧起坐板自动识别检测位置是否移动，屏幕可显示器材是否摆放准确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5.3犯规检测：肩胛骨未触垫、手臂未触膝、膝盖未弯曲、顶胯、未抱头，可自主选择调试违规检测难度</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5.4测试屏幕在无人测试状态下显示个人 /班级实时排行榜数据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5.5测试屏幕分别实时显示5名测试者身份信息、实时成绩，实时头像，违规个数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5.6测试结束，成绩实时上传，可在App实时查看，支持历史记录视频回放 ；成绩可纳入教学管理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5.7测试模式有自由模式和考试模式，自由模式测试者在测试位举右手进行人脸识别，各测位独立进行测试，随来随测。考试模式由老师控制，统一发令进行测试。测试成绩在屏幕实时显示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5.8测试范围：0~99次；分度值：1次；允许误差：±1次。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6、AI智慧深蹲测试仪：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1个摄像头下，可支持9人同时深蹲测试，运动过程中实现人脸识别、身份信息匹配，通过前端摄像头自动识别测量结果，测试结果大屏实时显示。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测试范围：0~500次；分度值：1次；允许误差：±1次。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7、AI智慧高抬腿测试仪：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1个摄像头下，可支持9人同时高抬腿测试，运动过程中实现人脸识别、身份信息匹配，通过前端摄像头自动识别测量结果，测试结果大屏实时显示。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可支持高抬腿踩球运动，屏幕实时显示运动个数</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测试范围：0~500次；分度值：1次；允许误差：±1次。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8、AI左右跳测试仪：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1个摄像头下，可支持9人左右跳，同时进行踩球运球，屏幕实时显示运动个数。</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运动过程中实现人脸识别、身份信息匹配，通过前端摄像头自动识别测量结果，测试结果大屏实时显示。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测试范围：0~500次；分度值：1次；允许误差：±1次。</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9、AI智慧坐位体前屈测试仪：</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测试全程人脸识别、身份绑定，具备防替考、防作弊、自由模式及考试模式，测试结果大屏实时显示。</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9.1一台主机、2个测试位、随来随测，在测试位自动识别身份，测试区域请勿站人提示，测试过程声音提示，测试成绩实时显示</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9.2采用图像测距，无机械推板，无需归位测试游标等配件，无易损件</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9.3犯规检测：双腿屈膝、单手推板，可语音播报违规</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9.4测试屏幕在无人测试状态下显示个人 /班级实时排行榜数据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9.5测试屏幕分别实时显示2名测试者身份信息、实时成绩，实时头像</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9.6测试结束，成绩实时上传，可在App实时查看，支持历史记录视频回放 ，成绩可纳入教学管理</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9.7支持自动生成运动处方报告记录成绩、分数、等级，精准分析学生姿态指标：姿态保持时长、屈膝角、身体弯曲角等，系统给出优秀指标供学生参考，包括肌群分析图谱，给予精细化的点评与建议</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9.8测试范围：-20.0cm~40.0cm；分度值：0.1cm；允许误差：±0.1cm。</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32D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1F13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161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A1E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195656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9A01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A5D4">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系统对接</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B124">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跟五育评价系统无缝对接，实现用户数据互联互通，学生运动完的体育数据要能跟学生五育积分评价无缝关联。</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780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7AB8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942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2F71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7C359A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936B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D5A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高速</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扫描仪终端</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17DD">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一、基本类型</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类型：馈纸式、一次通过双面（A3）</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感光元件：双CIS（接触式图像传感器）</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光源：白色LED</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二、扫描速度（A4，200/300dpi，横版）</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单面：70 ppm（页/分钟）</w:t>
            </w:r>
            <w:r>
              <w:rPr>
                <w:rFonts w:hint="eastAsia" w:ascii="微软雅黑" w:hAnsi="微软雅黑" w:cs="微软雅黑"/>
                <w:color w:val="000000"/>
                <w:kern w:val="0"/>
                <w:lang w:val="en-US" w:eastAsia="zh-CN" w:bidi="ar"/>
              </w:rPr>
              <w:t>。                                    2、</w:t>
            </w:r>
            <w:r>
              <w:rPr>
                <w:rFonts w:hint="eastAsia" w:ascii="微软雅黑" w:hAnsi="微软雅黑" w:cs="微软雅黑"/>
                <w:color w:val="000000"/>
                <w:kern w:val="0"/>
                <w:lang w:bidi="ar"/>
              </w:rPr>
              <w:t>双面：140 ipm（图像/分钟）</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600dpi：22 ppm / 44 ipm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三、分辨率</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光学分辨率：600 dpi</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输出分辨率：50–1200 dp</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色彩深度：输入RGB每色10bit；输出8bit</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 xml:space="preserve">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四、介质规格</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大幅面：A3（297×420mm）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最小尺寸：50×50mm</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纸张克重：27–413 g/m²；≤A8：127–413 g/m²</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4、</w:t>
            </w:r>
            <w:r>
              <w:rPr>
                <w:rFonts w:hint="eastAsia" w:ascii="微软雅黑" w:hAnsi="微软雅黑" w:cs="微软雅黑"/>
                <w:color w:val="000000"/>
                <w:kern w:val="0"/>
                <w:lang w:bidi="ar"/>
              </w:rPr>
              <w:t>卡片厚度：≤1.24mm（浮雕卡）、≤1.1mm（非浮雕</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 进纸器容量：120页 </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五、可靠性</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 xml:space="preserve">日负荷：30,000页 </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 xml:space="preserve">耗材寿命：搓纸/分离轮：300,000页 </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六、机身与接口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显示屏：2.7英寸彩色触摸屏</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themeColor="text1"/>
                <w:kern w:val="0"/>
                <w:lang w:val="en-US" w:eastAsia="zh-CN" w:bidi="ar"/>
                <w14:textFill>
                  <w14:solidFill>
                    <w14:schemeClr w14:val="tx1"/>
                  </w14:solidFill>
                </w14:textFill>
              </w:rPr>
              <w:t>2、</w:t>
            </w:r>
            <w:r>
              <w:rPr>
                <w:rFonts w:hint="eastAsia" w:ascii="微软雅黑" w:hAnsi="微软雅黑" w:cs="微软雅黑"/>
                <w:color w:val="000000" w:themeColor="text1"/>
                <w:kern w:val="0"/>
                <w:lang w:bidi="ar"/>
                <w14:textFill>
                  <w14:solidFill>
                    <w14:schemeClr w14:val="tx1"/>
                  </w14:solidFill>
                </w14:textFill>
              </w:rPr>
              <w:t>重量：</w:t>
            </w:r>
            <w:r>
              <w:rPr>
                <w:rFonts w:hint="eastAsia"/>
                <w:color w:val="000000" w:themeColor="text1"/>
                <w14:textFill>
                  <w14:solidFill>
                    <w14:schemeClr w14:val="tx1"/>
                  </w14:solidFill>
                </w14:textFill>
              </w:rPr>
              <w:t>≥</w:t>
            </w:r>
            <w:r>
              <w:rPr>
                <w:rFonts w:hint="eastAsia" w:ascii="微软雅黑" w:hAnsi="微软雅黑" w:cs="微软雅黑"/>
                <w:color w:val="000000" w:themeColor="text1"/>
                <w:kern w:val="0"/>
                <w:lang w:bidi="ar"/>
                <w14:textFill>
                  <w14:solidFill>
                    <w14:schemeClr w14:val="tx1"/>
                  </w14:solidFill>
                </w14:textFill>
              </w:rPr>
              <w:t>5.8 kg</w:t>
            </w:r>
            <w:r>
              <w:rPr>
                <w:rFonts w:hint="eastAsia" w:ascii="微软雅黑" w:hAnsi="微软雅黑" w:cs="微软雅黑"/>
                <w:color w:val="000000" w:themeColor="text1"/>
                <w:kern w:val="0"/>
                <w:lang w:eastAsia="zh-CN" w:bidi="ar"/>
                <w14:textFill>
                  <w14:solidFill>
                    <w14:schemeClr w14:val="tx1"/>
                  </w14:solidFill>
                </w14:textFill>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3、</w:t>
            </w:r>
            <w:r>
              <w:rPr>
                <w:rFonts w:hint="eastAsia" w:ascii="微软雅黑" w:hAnsi="微软雅黑" w:cs="微软雅黑"/>
                <w:color w:val="000000"/>
                <w:kern w:val="0"/>
                <w:lang w:bidi="ar"/>
              </w:rPr>
              <w:t>接口：USB 3.0；驱动：TWAIN/ISIS</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bidi="ar"/>
              </w:rPr>
              <w:t xml:space="preserve">七、功能特性 </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1、</w:t>
            </w:r>
            <w:r>
              <w:rPr>
                <w:rFonts w:hint="eastAsia" w:ascii="微软雅黑" w:hAnsi="微软雅黑" w:cs="微软雅黑"/>
                <w:color w:val="000000"/>
                <w:kern w:val="0"/>
                <w:lang w:bidi="ar"/>
              </w:rPr>
              <w:t>自动双面、自动裁边/纠偏/旋转、去底色、跳过空白页、打孔移除</w:t>
            </w:r>
            <w:r>
              <w:rPr>
                <w:rFonts w:hint="eastAsia" w:ascii="微软雅黑" w:hAnsi="微软雅黑" w:cs="微软雅黑"/>
                <w:color w:val="000000"/>
                <w:kern w:val="0"/>
                <w:lang w:eastAsia="zh-CN" w:bidi="ar"/>
              </w:rPr>
              <w:t>。</w:t>
            </w:r>
            <w:r>
              <w:rPr>
                <w:rFonts w:hint="eastAsia" w:ascii="微软雅黑" w:hAnsi="微软雅黑" w:cs="微软雅黑"/>
                <w:color w:val="000000"/>
                <w:kern w:val="0"/>
                <w:lang w:bidi="ar"/>
              </w:rPr>
              <w:br w:type="textWrapping"/>
            </w:r>
            <w:r>
              <w:rPr>
                <w:rFonts w:hint="eastAsia" w:ascii="微软雅黑" w:hAnsi="微软雅黑" w:cs="微软雅黑"/>
                <w:color w:val="000000"/>
                <w:kern w:val="0"/>
                <w:lang w:val="en-US" w:eastAsia="zh-CN" w:bidi="ar"/>
              </w:rPr>
              <w:t>2、</w:t>
            </w:r>
            <w:r>
              <w:rPr>
                <w:rFonts w:hint="eastAsia" w:ascii="微软雅黑" w:hAnsi="微软雅黑" w:cs="微软雅黑"/>
                <w:color w:val="000000"/>
                <w:kern w:val="0"/>
                <w:lang w:bidi="ar"/>
              </w:rPr>
              <w:t>支持长纸、护照/薄卡扫描；配Epson ScanSmart软件</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FE42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E80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011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3E1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8AC874E">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4770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F36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系统对接</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6E0F">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跟本次建设的AI作文批改系统无缝对接，扫描完的作文可以自动上传到AI作文批改系统上并实现自动批改效果。</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54B5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项</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4857">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866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16E1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E50B21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6C8E45EB">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E85A7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D028EB8">
            <w:pPr>
              <w:widowControl/>
              <w:spacing w:line="240" w:lineRule="auto"/>
              <w:ind w:left="0" w:leftChars="0" w:right="0" w:rightChars="0" w:firstLine="0" w:firstLineChars="0"/>
              <w:textAlignment w:val="center"/>
              <w:rPr>
                <w:rFonts w:hint="default"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8、智慧校园-小计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539F30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BDE6AB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D0D66C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17D96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33A2F195">
      <w:pPr>
        <w:spacing w:line="240" w:lineRule="auto"/>
        <w:ind w:left="0" w:leftChars="0" w:right="0" w:rightChars="0" w:firstLine="0" w:firstLineChars="0"/>
        <w:jc w:val="center"/>
        <w:rPr>
          <w:rFonts w:hint="eastAsia" w:ascii="微软雅黑" w:hAnsi="微软雅黑"/>
          <w:color w:val="000000"/>
        </w:rPr>
      </w:pPr>
      <w:r>
        <w:rPr>
          <w:rFonts w:hint="eastAsia" w:ascii="微软雅黑" w:hAnsi="微软雅黑"/>
          <w:color w:val="000000"/>
        </w:rPr>
        <w:br w:type="page"/>
      </w:r>
    </w:p>
    <w:tbl>
      <w:tblPr>
        <w:tblStyle w:val="25"/>
        <w:tblW w:w="14811" w:type="dxa"/>
        <w:tblInd w:w="0" w:type="dxa"/>
        <w:tblLayout w:type="fixed"/>
        <w:tblCellMar>
          <w:top w:w="0" w:type="dxa"/>
          <w:left w:w="108" w:type="dxa"/>
          <w:bottom w:w="0" w:type="dxa"/>
          <w:right w:w="108" w:type="dxa"/>
        </w:tblCellMar>
      </w:tblPr>
      <w:tblGrid>
        <w:gridCol w:w="696"/>
        <w:gridCol w:w="1146"/>
        <w:gridCol w:w="8664"/>
        <w:gridCol w:w="525"/>
        <w:gridCol w:w="855"/>
        <w:gridCol w:w="1425"/>
        <w:gridCol w:w="1500"/>
      </w:tblGrid>
      <w:tr w14:paraId="7F049F7A">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79F3678D">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2290D1D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4CD50191">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9、综合布线</w:t>
            </w:r>
          </w:p>
        </w:tc>
        <w:tc>
          <w:tcPr>
            <w:tcW w:w="52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39CAA62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6F1462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7C1DB0E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92D050"/>
            <w:vAlign w:val="center"/>
          </w:tcPr>
          <w:p w14:paraId="054476C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E6946C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5D3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947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机柜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B734">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2000*600*600，中厚</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D33F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C49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F3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03C0">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0FEFEC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FCFA">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E40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机柜</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F1A3">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壁挂，600*600*600</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810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9FE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D4FC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BBF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F1CC48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B1E3">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369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桥架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1B72">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200*100,0.8</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FA3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325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800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8F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99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57A79C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5B99">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445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网线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2F3B">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六类，国标</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678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AF2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9600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4395">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17D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551DA5F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439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C2E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音箱线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8EC0">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国标，2*100芯</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027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D8D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400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CFA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D44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3B5284B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59F0">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2AA2">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工程护套线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2124">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国标，2*2.5</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5C2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6EF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60B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72E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576DABD">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BC4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BEBF0">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音箱线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4532">
            <w:pPr>
              <w:widowControl/>
              <w:spacing w:line="240" w:lineRule="auto"/>
              <w:ind w:left="0" w:leftChars="0" w:right="0" w:rightChars="0" w:firstLine="0" w:firstLineChars="0"/>
              <w:textAlignment w:val="center"/>
              <w:rPr>
                <w:rFonts w:ascii="微软雅黑" w:hAnsi="微软雅黑" w:cs="微软雅黑"/>
                <w:color w:val="000000"/>
              </w:rPr>
            </w:pPr>
            <w:r>
              <w:rPr>
                <w:rFonts w:hint="eastAsia" w:ascii="微软雅黑" w:hAnsi="微软雅黑" w:cs="微软雅黑"/>
                <w:color w:val="000000"/>
                <w:kern w:val="0"/>
                <w:lang w:bidi="ar"/>
              </w:rPr>
              <w:t>国标，2*1.5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60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21CF">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ABB3">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D19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AB64FCB">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7214">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D281">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电源线</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2070">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3*2.5，国标</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69E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2EFC">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1500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D32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3A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0FB958F5">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BCC6">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331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9F38">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排插</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3906">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定制</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6FDE">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61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96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E0B1">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003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9566FB6">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AFC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332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65A5">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电气</w:t>
            </w:r>
            <w:r>
              <w:rPr>
                <w:rFonts w:hint="eastAsia" w:ascii="微软雅黑" w:hAnsi="微软雅黑" w:cs="微软雅黑"/>
                <w:color w:val="000000"/>
                <w:kern w:val="0"/>
                <w:lang w:val="en-US" w:eastAsia="zh-CN" w:bidi="ar"/>
              </w:rPr>
              <w:t xml:space="preserve">      </w:t>
            </w:r>
            <w:r>
              <w:rPr>
                <w:rFonts w:hint="eastAsia" w:ascii="微软雅黑" w:hAnsi="微软雅黑" w:cs="微软雅黑"/>
                <w:color w:val="000000"/>
                <w:kern w:val="0"/>
                <w:lang w:bidi="ar"/>
              </w:rPr>
              <w:t>管道铺设</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A406">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定制</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672D">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7D4B">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CF0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148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41D4E031">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AF0C">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688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上下水管道铺设改造</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95B9">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定制</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1FB6">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460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77F6">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B57E">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23198E82">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AEDF">
            <w:pPr>
              <w:spacing w:line="240" w:lineRule="auto"/>
              <w:ind w:left="0" w:leftChars="0" w:right="0" w:rightChars="0" w:firstLine="0" w:firstLineChars="0"/>
              <w:jc w:val="center"/>
              <w:rPr>
                <w:rFonts w:ascii="微软雅黑" w:hAnsi="微软雅黑" w:cs="宋体"/>
                <w:color w:val="000000"/>
              </w:rPr>
            </w:pPr>
            <w:r>
              <w:rPr>
                <w:rFonts w:hint="eastAsia" w:ascii="微软雅黑" w:hAnsi="微软雅黑"/>
                <w:color w:val="000000"/>
              </w:rPr>
              <w:t>334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24D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吊装辅件</w:t>
            </w:r>
          </w:p>
        </w:tc>
        <w:tc>
          <w:tcPr>
            <w:tcW w:w="8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15B1">
            <w:pPr>
              <w:widowControl/>
              <w:spacing w:line="240" w:lineRule="auto"/>
              <w:ind w:left="0" w:leftChars="0" w:right="0" w:rightChars="0" w:firstLine="0" w:firstLineChars="0"/>
              <w:textAlignment w:val="center"/>
              <w:rPr>
                <w:rFonts w:hint="eastAsia" w:ascii="微软雅黑" w:hAnsi="微软雅黑" w:eastAsia="微软雅黑" w:cs="微软雅黑"/>
                <w:color w:val="000000"/>
                <w:lang w:eastAsia="zh-CN"/>
              </w:rPr>
            </w:pPr>
            <w:r>
              <w:rPr>
                <w:rFonts w:hint="eastAsia" w:ascii="微软雅黑" w:hAnsi="微软雅黑" w:cs="微软雅黑"/>
                <w:color w:val="000000"/>
                <w:kern w:val="0"/>
                <w:lang w:bidi="ar"/>
              </w:rPr>
              <w:t>定制</w:t>
            </w:r>
            <w:r>
              <w:rPr>
                <w:rFonts w:hint="eastAsia" w:ascii="微软雅黑" w:hAnsi="微软雅黑" w:cs="微软雅黑"/>
                <w:color w:val="000000"/>
                <w:kern w:val="0"/>
                <w:lang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4AC3">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60A">
            <w:pPr>
              <w:widowControl/>
              <w:spacing w:line="240" w:lineRule="auto"/>
              <w:ind w:left="0" w:leftChars="0" w:right="0" w:rightChars="0" w:firstLine="0" w:firstLineChars="0"/>
              <w:jc w:val="center"/>
              <w:textAlignment w:val="center"/>
              <w:rPr>
                <w:rFonts w:ascii="微软雅黑" w:hAnsi="微软雅黑" w:cs="微软雅黑"/>
                <w:color w:val="000000"/>
              </w:rPr>
            </w:pPr>
            <w:r>
              <w:rPr>
                <w:rFonts w:hint="eastAsia" w:ascii="微软雅黑" w:hAnsi="微软雅黑" w:cs="微软雅黑"/>
                <w:color w:val="000000"/>
                <w:kern w:val="0"/>
                <w:lang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9B24">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132D">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18C443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A50462F">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1AA0847">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71C638A4">
            <w:pPr>
              <w:widowControl/>
              <w:spacing w:line="240" w:lineRule="auto"/>
              <w:ind w:left="0" w:leftChars="0" w:right="0" w:rightChars="0" w:firstLine="0" w:firstLineChars="0"/>
              <w:textAlignment w:val="center"/>
              <w:rPr>
                <w:rFonts w:hint="default" w:ascii="微软雅黑" w:hAnsi="微软雅黑" w:eastAsia="微软雅黑" w:cs="微软雅黑"/>
                <w:color w:val="000000"/>
                <w:kern w:val="0"/>
                <w:lang w:val="en-US" w:eastAsia="zh-CN" w:bidi="ar"/>
              </w:rPr>
            </w:pPr>
            <w:r>
              <w:rPr>
                <w:rFonts w:hint="eastAsia" w:ascii="微软雅黑" w:hAnsi="微软雅黑" w:cs="微软雅黑"/>
                <w:color w:val="000000"/>
                <w:kern w:val="0"/>
                <w:lang w:val="en-US" w:eastAsia="zh-CN" w:bidi="ar"/>
              </w:rPr>
              <w:t>9、</w:t>
            </w:r>
            <w:r>
              <w:rPr>
                <w:rFonts w:hint="eastAsia" w:ascii="微软雅黑" w:hAnsi="微软雅黑" w:cs="微软雅黑"/>
                <w:color w:val="000000"/>
                <w:kern w:val="0"/>
                <w:lang w:eastAsia="zh-CN" w:bidi="ar"/>
              </w:rPr>
              <w:t>综合布线</w:t>
            </w:r>
            <w:r>
              <w:rPr>
                <w:rFonts w:hint="eastAsia" w:ascii="微软雅黑" w:hAnsi="微软雅黑" w:cs="微软雅黑"/>
                <w:color w:val="000000"/>
                <w:kern w:val="0"/>
                <w:lang w:val="en-US" w:eastAsia="zh-CN" w:bidi="ar"/>
              </w:rPr>
              <w:t>-小计</w:t>
            </w:r>
          </w:p>
        </w:tc>
        <w:tc>
          <w:tcPr>
            <w:tcW w:w="5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67E492A">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AEEF97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2D336B">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4F450D6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r w14:paraId="7313450C">
        <w:tblPrEx>
          <w:tblCellMar>
            <w:top w:w="0" w:type="dxa"/>
            <w:left w:w="108" w:type="dxa"/>
            <w:bottom w:w="0" w:type="dxa"/>
            <w:right w:w="108" w:type="dxa"/>
          </w:tblCellMar>
        </w:tblPrEx>
        <w:trPr>
          <w:trHeight w:val="363"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8E2326C">
            <w:pPr>
              <w:spacing w:line="240" w:lineRule="auto"/>
              <w:ind w:left="0" w:leftChars="0" w:right="0" w:rightChars="0" w:firstLine="0" w:firstLineChars="0"/>
              <w:jc w:val="center"/>
              <w:rPr>
                <w:rFonts w:hint="eastAsia" w:ascii="微软雅黑" w:hAnsi="微软雅黑"/>
                <w:color w:val="000000"/>
              </w:rPr>
            </w:pPr>
          </w:p>
        </w:tc>
        <w:tc>
          <w:tcPr>
            <w:tcW w:w="1146"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8963042">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664"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58CC186F">
            <w:pPr>
              <w:widowControl/>
              <w:spacing w:line="240" w:lineRule="auto"/>
              <w:ind w:left="0" w:leftChars="0" w:right="0" w:rightChars="0" w:firstLine="0" w:firstLineChars="0"/>
              <w:textAlignment w:val="center"/>
              <w:rPr>
                <w:rFonts w:hint="eastAsia" w:ascii="微软雅黑" w:hAnsi="微软雅黑" w:eastAsia="微软雅黑" w:cs="微软雅黑"/>
                <w:color w:val="000000"/>
                <w:kern w:val="0"/>
                <w:lang w:eastAsia="zh-CN" w:bidi="ar"/>
              </w:rPr>
            </w:pPr>
            <w:r>
              <w:rPr>
                <w:rFonts w:hint="eastAsia" w:ascii="微软雅黑" w:hAnsi="微软雅黑" w:cs="微软雅黑"/>
                <w:color w:val="000000"/>
                <w:kern w:val="0"/>
                <w:lang w:bidi="ar"/>
              </w:rPr>
              <w:t>永春县蓬壶中心小学运动场等办学条件改善项目（功能室设备设施）</w:t>
            </w:r>
            <w:r>
              <w:rPr>
                <w:rFonts w:hint="eastAsia" w:ascii="微软雅黑" w:hAnsi="微软雅黑" w:cs="微软雅黑"/>
                <w:color w:val="000000"/>
                <w:kern w:val="0"/>
                <w:lang w:eastAsia="zh-CN" w:bidi="ar"/>
              </w:rPr>
              <w:t>总合计</w:t>
            </w:r>
          </w:p>
        </w:tc>
        <w:tc>
          <w:tcPr>
            <w:tcW w:w="5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E3A26F9">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4F34D1DC">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6532398F">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FFC000"/>
            <w:vAlign w:val="center"/>
          </w:tcPr>
          <w:p w14:paraId="0345FAC8">
            <w:pPr>
              <w:widowControl/>
              <w:spacing w:line="240" w:lineRule="auto"/>
              <w:ind w:left="0" w:leftChars="0" w:right="0" w:rightChars="0" w:firstLine="0" w:firstLineChars="0"/>
              <w:jc w:val="center"/>
              <w:textAlignment w:val="center"/>
              <w:rPr>
                <w:rFonts w:hint="eastAsia" w:ascii="微软雅黑" w:hAnsi="微软雅黑" w:cs="微软雅黑"/>
                <w:color w:val="000000"/>
                <w:kern w:val="0"/>
                <w:lang w:bidi="ar"/>
              </w:rPr>
            </w:pPr>
          </w:p>
        </w:tc>
      </w:tr>
    </w:tbl>
    <w:p w14:paraId="374F9119">
      <w:pPr>
        <w:rPr>
          <w:rFonts w:ascii="微软雅黑" w:hAnsi="微软雅黑" w:cs="微软雅黑"/>
        </w:rPr>
      </w:pPr>
    </w:p>
    <w:sectPr>
      <w:footerReference r:id="rId5" w:type="default"/>
      <w:pgSz w:w="16838" w:h="11906" w:orient="landscape"/>
      <w:pgMar w:top="1083" w:right="1020" w:bottom="1083"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0F3C52" w:usb2="00000016" w:usb3="00000000" w:csb0="0004001F" w:csb1="00000000"/>
  </w:font>
  <w:font w:name="Cambria">
    <w:panose1 w:val="02040503050406030204"/>
    <w:charset w:val="00"/>
    <w:family w:val="roman"/>
    <w:pitch w:val="default"/>
    <w:sig w:usb0="A00002EF" w:usb1="4000004B" w:usb2="00000000" w:usb3="00000000" w:csb0="2000009F" w:csb1="00000000"/>
  </w:font>
  <w:font w:name="微软雅黑 Light">
    <w:panose1 w:val="020B0502040204020203"/>
    <w:charset w:val="86"/>
    <w:family w:val="swiss"/>
    <w:pitch w:val="default"/>
    <w:sig w:usb0="80000287" w:usb1="2ACF001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
    <w:panose1 w:val="03000509000000000000"/>
    <w:charset w:val="86"/>
    <w:family w:val="auto"/>
    <w:pitch w:val="default"/>
    <w:sig w:usb0="00000001" w:usb1="08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EAA1">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52059F">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52059F">
                    <w:pPr>
                      <w:pStyle w:val="15"/>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286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FC482"/>
    <w:multiLevelType w:val="singleLevel"/>
    <w:tmpl w:val="898FC482"/>
    <w:lvl w:ilvl="0" w:tentative="0">
      <w:start w:val="1"/>
      <w:numFmt w:val="decimal"/>
      <w:suff w:val="nothing"/>
      <w:lvlText w:val="%1、"/>
      <w:lvlJc w:val="left"/>
    </w:lvl>
  </w:abstractNum>
  <w:abstractNum w:abstractNumId="1">
    <w:nsid w:val="8EA41023"/>
    <w:multiLevelType w:val="singleLevel"/>
    <w:tmpl w:val="8EA41023"/>
    <w:lvl w:ilvl="0" w:tentative="0">
      <w:start w:val="1"/>
      <w:numFmt w:val="decimal"/>
      <w:suff w:val="nothing"/>
      <w:lvlText w:val="%1、"/>
      <w:lvlJc w:val="left"/>
    </w:lvl>
  </w:abstractNum>
  <w:abstractNum w:abstractNumId="2">
    <w:nsid w:val="910BF489"/>
    <w:multiLevelType w:val="singleLevel"/>
    <w:tmpl w:val="910BF489"/>
    <w:lvl w:ilvl="0" w:tentative="0">
      <w:start w:val="1"/>
      <w:numFmt w:val="decimal"/>
      <w:suff w:val="nothing"/>
      <w:lvlText w:val="%1、"/>
      <w:lvlJc w:val="left"/>
    </w:lvl>
  </w:abstractNum>
  <w:abstractNum w:abstractNumId="3">
    <w:nsid w:val="964CCBD1"/>
    <w:multiLevelType w:val="singleLevel"/>
    <w:tmpl w:val="964CCBD1"/>
    <w:lvl w:ilvl="0" w:tentative="0">
      <w:start w:val="1"/>
      <w:numFmt w:val="decimal"/>
      <w:suff w:val="nothing"/>
      <w:lvlText w:val="%1、"/>
      <w:lvlJc w:val="left"/>
    </w:lvl>
  </w:abstractNum>
  <w:abstractNum w:abstractNumId="4">
    <w:nsid w:val="96F63DA6"/>
    <w:multiLevelType w:val="singleLevel"/>
    <w:tmpl w:val="96F63DA6"/>
    <w:lvl w:ilvl="0" w:tentative="0">
      <w:start w:val="1"/>
      <w:numFmt w:val="decimal"/>
      <w:suff w:val="nothing"/>
      <w:lvlText w:val="%1、"/>
      <w:lvlJc w:val="left"/>
    </w:lvl>
  </w:abstractNum>
  <w:abstractNum w:abstractNumId="5">
    <w:nsid w:val="9AB94977"/>
    <w:multiLevelType w:val="singleLevel"/>
    <w:tmpl w:val="9AB94977"/>
    <w:lvl w:ilvl="0" w:tentative="0">
      <w:start w:val="1"/>
      <w:numFmt w:val="decimal"/>
      <w:suff w:val="nothing"/>
      <w:lvlText w:val="%1、"/>
      <w:lvlJc w:val="left"/>
    </w:lvl>
  </w:abstractNum>
  <w:abstractNum w:abstractNumId="6">
    <w:nsid w:val="9EEBD688"/>
    <w:multiLevelType w:val="singleLevel"/>
    <w:tmpl w:val="9EEBD688"/>
    <w:lvl w:ilvl="0" w:tentative="0">
      <w:start w:val="1"/>
      <w:numFmt w:val="chineseCounting"/>
      <w:suff w:val="nothing"/>
      <w:lvlText w:val="%1、"/>
      <w:lvlJc w:val="left"/>
      <w:rPr>
        <w:rFonts w:hint="eastAsia"/>
      </w:rPr>
    </w:lvl>
  </w:abstractNum>
  <w:abstractNum w:abstractNumId="7">
    <w:nsid w:val="A389FECB"/>
    <w:multiLevelType w:val="singleLevel"/>
    <w:tmpl w:val="A389FECB"/>
    <w:lvl w:ilvl="0" w:tentative="0">
      <w:start w:val="1"/>
      <w:numFmt w:val="decimal"/>
      <w:suff w:val="nothing"/>
      <w:lvlText w:val="%1、"/>
      <w:lvlJc w:val="left"/>
    </w:lvl>
  </w:abstractNum>
  <w:abstractNum w:abstractNumId="8">
    <w:nsid w:val="A725AB59"/>
    <w:multiLevelType w:val="singleLevel"/>
    <w:tmpl w:val="A725AB59"/>
    <w:lvl w:ilvl="0" w:tentative="0">
      <w:start w:val="1"/>
      <w:numFmt w:val="decimal"/>
      <w:suff w:val="nothing"/>
      <w:lvlText w:val="%1、"/>
      <w:lvlJc w:val="left"/>
    </w:lvl>
  </w:abstractNum>
  <w:abstractNum w:abstractNumId="9">
    <w:nsid w:val="A969C750"/>
    <w:multiLevelType w:val="singleLevel"/>
    <w:tmpl w:val="A969C750"/>
    <w:lvl w:ilvl="0" w:tentative="0">
      <w:start w:val="1"/>
      <w:numFmt w:val="decimal"/>
      <w:suff w:val="nothing"/>
      <w:lvlText w:val="%1、"/>
      <w:lvlJc w:val="left"/>
    </w:lvl>
  </w:abstractNum>
  <w:abstractNum w:abstractNumId="10">
    <w:nsid w:val="B056B859"/>
    <w:multiLevelType w:val="singleLevel"/>
    <w:tmpl w:val="B056B859"/>
    <w:lvl w:ilvl="0" w:tentative="0">
      <w:start w:val="1"/>
      <w:numFmt w:val="decimal"/>
      <w:suff w:val="nothing"/>
      <w:lvlText w:val="%1、"/>
      <w:lvlJc w:val="left"/>
    </w:lvl>
  </w:abstractNum>
  <w:abstractNum w:abstractNumId="11">
    <w:nsid w:val="B258E261"/>
    <w:multiLevelType w:val="singleLevel"/>
    <w:tmpl w:val="B258E261"/>
    <w:lvl w:ilvl="0" w:tentative="0">
      <w:start w:val="1"/>
      <w:numFmt w:val="decimal"/>
      <w:suff w:val="nothing"/>
      <w:lvlText w:val="%1、"/>
      <w:lvlJc w:val="left"/>
    </w:lvl>
  </w:abstractNum>
  <w:abstractNum w:abstractNumId="12">
    <w:nsid w:val="B5136998"/>
    <w:multiLevelType w:val="singleLevel"/>
    <w:tmpl w:val="B5136998"/>
    <w:lvl w:ilvl="0" w:tentative="0">
      <w:start w:val="1"/>
      <w:numFmt w:val="decimal"/>
      <w:suff w:val="nothing"/>
      <w:lvlText w:val="%1、"/>
      <w:lvlJc w:val="left"/>
    </w:lvl>
  </w:abstractNum>
  <w:abstractNum w:abstractNumId="13">
    <w:nsid w:val="BBD7C2FA"/>
    <w:multiLevelType w:val="singleLevel"/>
    <w:tmpl w:val="BBD7C2FA"/>
    <w:lvl w:ilvl="0" w:tentative="0">
      <w:start w:val="1"/>
      <w:numFmt w:val="decimal"/>
      <w:suff w:val="nothing"/>
      <w:lvlText w:val="%1、"/>
      <w:lvlJc w:val="left"/>
    </w:lvl>
  </w:abstractNum>
  <w:abstractNum w:abstractNumId="14">
    <w:nsid w:val="C4765C1B"/>
    <w:multiLevelType w:val="singleLevel"/>
    <w:tmpl w:val="C4765C1B"/>
    <w:lvl w:ilvl="0" w:tentative="0">
      <w:start w:val="1"/>
      <w:numFmt w:val="decimal"/>
      <w:suff w:val="nothing"/>
      <w:lvlText w:val="%1、"/>
      <w:lvlJc w:val="left"/>
    </w:lvl>
  </w:abstractNum>
  <w:abstractNum w:abstractNumId="15">
    <w:nsid w:val="C556501F"/>
    <w:multiLevelType w:val="singleLevel"/>
    <w:tmpl w:val="C556501F"/>
    <w:lvl w:ilvl="0" w:tentative="0">
      <w:start w:val="1"/>
      <w:numFmt w:val="decimal"/>
      <w:suff w:val="nothing"/>
      <w:lvlText w:val="%1、"/>
      <w:lvlJc w:val="left"/>
    </w:lvl>
  </w:abstractNum>
  <w:abstractNum w:abstractNumId="16">
    <w:nsid w:val="C5BFF0ED"/>
    <w:multiLevelType w:val="singleLevel"/>
    <w:tmpl w:val="C5BFF0ED"/>
    <w:lvl w:ilvl="0" w:tentative="0">
      <w:start w:val="1"/>
      <w:numFmt w:val="decimal"/>
      <w:suff w:val="nothing"/>
      <w:lvlText w:val="%1、"/>
      <w:lvlJc w:val="left"/>
    </w:lvl>
  </w:abstractNum>
  <w:abstractNum w:abstractNumId="17">
    <w:nsid w:val="CBFA6299"/>
    <w:multiLevelType w:val="singleLevel"/>
    <w:tmpl w:val="CBFA6299"/>
    <w:lvl w:ilvl="0" w:tentative="0">
      <w:start w:val="1"/>
      <w:numFmt w:val="decimal"/>
      <w:suff w:val="nothing"/>
      <w:lvlText w:val="%1、"/>
      <w:lvlJc w:val="left"/>
    </w:lvl>
  </w:abstractNum>
  <w:abstractNum w:abstractNumId="18">
    <w:nsid w:val="CCDFF112"/>
    <w:multiLevelType w:val="singleLevel"/>
    <w:tmpl w:val="CCDFF112"/>
    <w:lvl w:ilvl="0" w:tentative="0">
      <w:start w:val="1"/>
      <w:numFmt w:val="decimal"/>
      <w:suff w:val="nothing"/>
      <w:lvlText w:val="%1、"/>
      <w:lvlJc w:val="left"/>
    </w:lvl>
  </w:abstractNum>
  <w:abstractNum w:abstractNumId="19">
    <w:nsid w:val="CFF7E7EC"/>
    <w:multiLevelType w:val="singleLevel"/>
    <w:tmpl w:val="CFF7E7EC"/>
    <w:lvl w:ilvl="0" w:tentative="0">
      <w:start w:val="1"/>
      <w:numFmt w:val="decimal"/>
      <w:suff w:val="nothing"/>
      <w:lvlText w:val="%1、"/>
      <w:lvlJc w:val="left"/>
    </w:lvl>
  </w:abstractNum>
  <w:abstractNum w:abstractNumId="20">
    <w:nsid w:val="D0EA27B0"/>
    <w:multiLevelType w:val="singleLevel"/>
    <w:tmpl w:val="D0EA27B0"/>
    <w:lvl w:ilvl="0" w:tentative="0">
      <w:start w:val="1"/>
      <w:numFmt w:val="decimal"/>
      <w:suff w:val="nothing"/>
      <w:lvlText w:val="%1、"/>
      <w:lvlJc w:val="left"/>
    </w:lvl>
  </w:abstractNum>
  <w:abstractNum w:abstractNumId="21">
    <w:nsid w:val="D20E041E"/>
    <w:multiLevelType w:val="singleLevel"/>
    <w:tmpl w:val="D20E041E"/>
    <w:lvl w:ilvl="0" w:tentative="0">
      <w:start w:val="1"/>
      <w:numFmt w:val="decimal"/>
      <w:suff w:val="nothing"/>
      <w:lvlText w:val="%1、"/>
      <w:lvlJc w:val="left"/>
    </w:lvl>
  </w:abstractNum>
  <w:abstractNum w:abstractNumId="22">
    <w:nsid w:val="D4287CFC"/>
    <w:multiLevelType w:val="singleLevel"/>
    <w:tmpl w:val="D4287CFC"/>
    <w:lvl w:ilvl="0" w:tentative="0">
      <w:start w:val="1"/>
      <w:numFmt w:val="decimal"/>
      <w:suff w:val="nothing"/>
      <w:lvlText w:val="%1、"/>
      <w:lvlJc w:val="left"/>
    </w:lvl>
  </w:abstractNum>
  <w:abstractNum w:abstractNumId="23">
    <w:nsid w:val="D60E7F1D"/>
    <w:multiLevelType w:val="singleLevel"/>
    <w:tmpl w:val="D60E7F1D"/>
    <w:lvl w:ilvl="0" w:tentative="0">
      <w:start w:val="1"/>
      <w:numFmt w:val="decimal"/>
      <w:suff w:val="nothing"/>
      <w:lvlText w:val="%1、"/>
      <w:lvlJc w:val="left"/>
    </w:lvl>
  </w:abstractNum>
  <w:abstractNum w:abstractNumId="24">
    <w:nsid w:val="DDD9BA43"/>
    <w:multiLevelType w:val="singleLevel"/>
    <w:tmpl w:val="DDD9BA43"/>
    <w:lvl w:ilvl="0" w:tentative="0">
      <w:start w:val="1"/>
      <w:numFmt w:val="decimal"/>
      <w:suff w:val="nothing"/>
      <w:lvlText w:val="%1、"/>
      <w:lvlJc w:val="left"/>
    </w:lvl>
  </w:abstractNum>
  <w:abstractNum w:abstractNumId="25">
    <w:nsid w:val="DF619FC1"/>
    <w:multiLevelType w:val="singleLevel"/>
    <w:tmpl w:val="DF619FC1"/>
    <w:lvl w:ilvl="0" w:tentative="0">
      <w:start w:val="1"/>
      <w:numFmt w:val="decimal"/>
      <w:suff w:val="nothing"/>
      <w:lvlText w:val="%1、"/>
      <w:lvlJc w:val="left"/>
    </w:lvl>
  </w:abstractNum>
  <w:abstractNum w:abstractNumId="26">
    <w:nsid w:val="DFC16B6E"/>
    <w:multiLevelType w:val="singleLevel"/>
    <w:tmpl w:val="DFC16B6E"/>
    <w:lvl w:ilvl="0" w:tentative="0">
      <w:start w:val="1"/>
      <w:numFmt w:val="decimal"/>
      <w:suff w:val="nothing"/>
      <w:lvlText w:val="%1、"/>
      <w:lvlJc w:val="left"/>
    </w:lvl>
  </w:abstractNum>
  <w:abstractNum w:abstractNumId="27">
    <w:nsid w:val="E466EEE4"/>
    <w:multiLevelType w:val="singleLevel"/>
    <w:tmpl w:val="E466EEE4"/>
    <w:lvl w:ilvl="0" w:tentative="0">
      <w:start w:val="1"/>
      <w:numFmt w:val="decimal"/>
      <w:suff w:val="nothing"/>
      <w:lvlText w:val="%1、"/>
      <w:lvlJc w:val="left"/>
    </w:lvl>
  </w:abstractNum>
  <w:abstractNum w:abstractNumId="28">
    <w:nsid w:val="E607E897"/>
    <w:multiLevelType w:val="singleLevel"/>
    <w:tmpl w:val="E607E897"/>
    <w:lvl w:ilvl="0" w:tentative="0">
      <w:start w:val="1"/>
      <w:numFmt w:val="decimal"/>
      <w:suff w:val="nothing"/>
      <w:lvlText w:val="%1、"/>
      <w:lvlJc w:val="left"/>
    </w:lvl>
  </w:abstractNum>
  <w:abstractNum w:abstractNumId="29">
    <w:nsid w:val="E654B3DD"/>
    <w:multiLevelType w:val="singleLevel"/>
    <w:tmpl w:val="E654B3DD"/>
    <w:lvl w:ilvl="0" w:tentative="0">
      <w:start w:val="1"/>
      <w:numFmt w:val="decimal"/>
      <w:suff w:val="nothing"/>
      <w:lvlText w:val="%1、"/>
      <w:lvlJc w:val="left"/>
    </w:lvl>
  </w:abstractNum>
  <w:abstractNum w:abstractNumId="30">
    <w:nsid w:val="E76F6BED"/>
    <w:multiLevelType w:val="singleLevel"/>
    <w:tmpl w:val="E76F6BED"/>
    <w:lvl w:ilvl="0" w:tentative="0">
      <w:start w:val="1"/>
      <w:numFmt w:val="decimal"/>
      <w:suff w:val="nothing"/>
      <w:lvlText w:val="%1、"/>
      <w:lvlJc w:val="left"/>
    </w:lvl>
  </w:abstractNum>
  <w:abstractNum w:abstractNumId="31">
    <w:nsid w:val="ED634CC6"/>
    <w:multiLevelType w:val="singleLevel"/>
    <w:tmpl w:val="ED634CC6"/>
    <w:lvl w:ilvl="0" w:tentative="0">
      <w:start w:val="1"/>
      <w:numFmt w:val="decimal"/>
      <w:suff w:val="nothing"/>
      <w:lvlText w:val="%1、"/>
      <w:lvlJc w:val="left"/>
    </w:lvl>
  </w:abstractNum>
  <w:abstractNum w:abstractNumId="32">
    <w:nsid w:val="EDFA42E7"/>
    <w:multiLevelType w:val="singleLevel"/>
    <w:tmpl w:val="EDFA42E7"/>
    <w:lvl w:ilvl="0" w:tentative="0">
      <w:start w:val="1"/>
      <w:numFmt w:val="decimal"/>
      <w:suff w:val="nothing"/>
      <w:lvlText w:val="%1、"/>
      <w:lvlJc w:val="left"/>
    </w:lvl>
  </w:abstractNum>
  <w:abstractNum w:abstractNumId="33">
    <w:nsid w:val="EFE4302E"/>
    <w:multiLevelType w:val="singleLevel"/>
    <w:tmpl w:val="EFE4302E"/>
    <w:lvl w:ilvl="0" w:tentative="0">
      <w:start w:val="1"/>
      <w:numFmt w:val="decimal"/>
      <w:suff w:val="nothing"/>
      <w:lvlText w:val="%1、"/>
      <w:lvlJc w:val="left"/>
    </w:lvl>
  </w:abstractNum>
  <w:abstractNum w:abstractNumId="34">
    <w:nsid w:val="F54FD3AE"/>
    <w:multiLevelType w:val="singleLevel"/>
    <w:tmpl w:val="F54FD3AE"/>
    <w:lvl w:ilvl="0" w:tentative="0">
      <w:start w:val="1"/>
      <w:numFmt w:val="decimal"/>
      <w:suff w:val="nothing"/>
      <w:lvlText w:val="%1、"/>
      <w:lvlJc w:val="left"/>
    </w:lvl>
  </w:abstractNum>
  <w:abstractNum w:abstractNumId="35">
    <w:nsid w:val="F6EF07A9"/>
    <w:multiLevelType w:val="singleLevel"/>
    <w:tmpl w:val="F6EF07A9"/>
    <w:lvl w:ilvl="0" w:tentative="0">
      <w:start w:val="1"/>
      <w:numFmt w:val="decimal"/>
      <w:suff w:val="nothing"/>
      <w:lvlText w:val="%1、"/>
      <w:lvlJc w:val="left"/>
    </w:lvl>
  </w:abstractNum>
  <w:abstractNum w:abstractNumId="36">
    <w:nsid w:val="F9E5F815"/>
    <w:multiLevelType w:val="singleLevel"/>
    <w:tmpl w:val="F9E5F815"/>
    <w:lvl w:ilvl="0" w:tentative="0">
      <w:start w:val="1"/>
      <w:numFmt w:val="decimal"/>
      <w:suff w:val="nothing"/>
      <w:lvlText w:val="%1、"/>
      <w:lvlJc w:val="left"/>
    </w:lvl>
  </w:abstractNum>
  <w:abstractNum w:abstractNumId="37">
    <w:nsid w:val="0081E134"/>
    <w:multiLevelType w:val="singleLevel"/>
    <w:tmpl w:val="0081E134"/>
    <w:lvl w:ilvl="0" w:tentative="0">
      <w:start w:val="1"/>
      <w:numFmt w:val="decimal"/>
      <w:suff w:val="nothing"/>
      <w:lvlText w:val="%1、"/>
      <w:lvlJc w:val="left"/>
    </w:lvl>
  </w:abstractNum>
  <w:abstractNum w:abstractNumId="38">
    <w:nsid w:val="0A45CDB7"/>
    <w:multiLevelType w:val="singleLevel"/>
    <w:tmpl w:val="0A45CDB7"/>
    <w:lvl w:ilvl="0" w:tentative="0">
      <w:start w:val="1"/>
      <w:numFmt w:val="decimal"/>
      <w:suff w:val="nothing"/>
      <w:lvlText w:val="%1、"/>
      <w:lvlJc w:val="left"/>
    </w:lvl>
  </w:abstractNum>
  <w:abstractNum w:abstractNumId="39">
    <w:nsid w:val="14AA56B0"/>
    <w:multiLevelType w:val="singleLevel"/>
    <w:tmpl w:val="14AA56B0"/>
    <w:lvl w:ilvl="0" w:tentative="0">
      <w:start w:val="1"/>
      <w:numFmt w:val="decimal"/>
      <w:suff w:val="nothing"/>
      <w:lvlText w:val="%1、"/>
      <w:lvlJc w:val="left"/>
    </w:lvl>
  </w:abstractNum>
  <w:abstractNum w:abstractNumId="40">
    <w:nsid w:val="14DA7914"/>
    <w:multiLevelType w:val="singleLevel"/>
    <w:tmpl w:val="14DA7914"/>
    <w:lvl w:ilvl="0" w:tentative="0">
      <w:start w:val="1"/>
      <w:numFmt w:val="decimal"/>
      <w:suff w:val="nothing"/>
      <w:lvlText w:val="%1、"/>
      <w:lvlJc w:val="left"/>
    </w:lvl>
  </w:abstractNum>
  <w:abstractNum w:abstractNumId="41">
    <w:nsid w:val="1664230F"/>
    <w:multiLevelType w:val="singleLevel"/>
    <w:tmpl w:val="1664230F"/>
    <w:lvl w:ilvl="0" w:tentative="0">
      <w:start w:val="1"/>
      <w:numFmt w:val="decimal"/>
      <w:suff w:val="nothing"/>
      <w:lvlText w:val="%1、"/>
      <w:lvlJc w:val="left"/>
    </w:lvl>
  </w:abstractNum>
  <w:abstractNum w:abstractNumId="42">
    <w:nsid w:val="199D3C00"/>
    <w:multiLevelType w:val="singleLevel"/>
    <w:tmpl w:val="199D3C00"/>
    <w:lvl w:ilvl="0" w:tentative="0">
      <w:start w:val="1"/>
      <w:numFmt w:val="decimal"/>
      <w:suff w:val="nothing"/>
      <w:lvlText w:val="%1、"/>
      <w:lvlJc w:val="left"/>
    </w:lvl>
  </w:abstractNum>
  <w:abstractNum w:abstractNumId="43">
    <w:nsid w:val="1A107CFD"/>
    <w:multiLevelType w:val="singleLevel"/>
    <w:tmpl w:val="1A107CFD"/>
    <w:lvl w:ilvl="0" w:tentative="0">
      <w:start w:val="1"/>
      <w:numFmt w:val="decimal"/>
      <w:suff w:val="nothing"/>
      <w:lvlText w:val="%1、"/>
      <w:lvlJc w:val="left"/>
    </w:lvl>
  </w:abstractNum>
  <w:abstractNum w:abstractNumId="44">
    <w:nsid w:val="1C5B1F3A"/>
    <w:multiLevelType w:val="singleLevel"/>
    <w:tmpl w:val="1C5B1F3A"/>
    <w:lvl w:ilvl="0" w:tentative="0">
      <w:start w:val="1"/>
      <w:numFmt w:val="decimal"/>
      <w:suff w:val="nothing"/>
      <w:lvlText w:val="%1、"/>
      <w:lvlJc w:val="left"/>
    </w:lvl>
  </w:abstractNum>
  <w:abstractNum w:abstractNumId="45">
    <w:nsid w:val="1CF0E9AA"/>
    <w:multiLevelType w:val="singleLevel"/>
    <w:tmpl w:val="1CF0E9AA"/>
    <w:lvl w:ilvl="0" w:tentative="0">
      <w:start w:val="1"/>
      <w:numFmt w:val="decimal"/>
      <w:suff w:val="nothing"/>
      <w:lvlText w:val="%1、"/>
      <w:lvlJc w:val="left"/>
    </w:lvl>
  </w:abstractNum>
  <w:abstractNum w:abstractNumId="46">
    <w:nsid w:val="2B048D56"/>
    <w:multiLevelType w:val="singleLevel"/>
    <w:tmpl w:val="2B048D56"/>
    <w:lvl w:ilvl="0" w:tentative="0">
      <w:start w:val="1"/>
      <w:numFmt w:val="decimal"/>
      <w:suff w:val="nothing"/>
      <w:lvlText w:val="%1、"/>
      <w:lvlJc w:val="left"/>
    </w:lvl>
  </w:abstractNum>
  <w:abstractNum w:abstractNumId="47">
    <w:nsid w:val="2DCDC7DB"/>
    <w:multiLevelType w:val="singleLevel"/>
    <w:tmpl w:val="2DCDC7DB"/>
    <w:lvl w:ilvl="0" w:tentative="0">
      <w:start w:val="1"/>
      <w:numFmt w:val="decimal"/>
      <w:suff w:val="nothing"/>
      <w:lvlText w:val="%1、"/>
      <w:lvlJc w:val="left"/>
    </w:lvl>
  </w:abstractNum>
  <w:abstractNum w:abstractNumId="48">
    <w:nsid w:val="32747237"/>
    <w:multiLevelType w:val="singleLevel"/>
    <w:tmpl w:val="32747237"/>
    <w:lvl w:ilvl="0" w:tentative="0">
      <w:start w:val="1"/>
      <w:numFmt w:val="decimal"/>
      <w:suff w:val="nothing"/>
      <w:lvlText w:val="%1、"/>
      <w:lvlJc w:val="left"/>
    </w:lvl>
  </w:abstractNum>
  <w:abstractNum w:abstractNumId="49">
    <w:nsid w:val="343A4211"/>
    <w:multiLevelType w:val="singleLevel"/>
    <w:tmpl w:val="343A4211"/>
    <w:lvl w:ilvl="0" w:tentative="0">
      <w:start w:val="1"/>
      <w:numFmt w:val="decimal"/>
      <w:suff w:val="nothing"/>
      <w:lvlText w:val="%1、"/>
      <w:lvlJc w:val="left"/>
    </w:lvl>
  </w:abstractNum>
  <w:abstractNum w:abstractNumId="50">
    <w:nsid w:val="34F7176B"/>
    <w:multiLevelType w:val="singleLevel"/>
    <w:tmpl w:val="34F7176B"/>
    <w:lvl w:ilvl="0" w:tentative="0">
      <w:start w:val="1"/>
      <w:numFmt w:val="chineseCounting"/>
      <w:suff w:val="nothing"/>
      <w:lvlText w:val="%1、"/>
      <w:lvlJc w:val="left"/>
      <w:rPr>
        <w:rFonts w:hint="eastAsia"/>
      </w:rPr>
    </w:lvl>
  </w:abstractNum>
  <w:abstractNum w:abstractNumId="51">
    <w:nsid w:val="375E1DC1"/>
    <w:multiLevelType w:val="singleLevel"/>
    <w:tmpl w:val="375E1DC1"/>
    <w:lvl w:ilvl="0" w:tentative="0">
      <w:start w:val="1"/>
      <w:numFmt w:val="decimal"/>
      <w:suff w:val="nothing"/>
      <w:lvlText w:val="%1、"/>
      <w:lvlJc w:val="left"/>
    </w:lvl>
  </w:abstractNum>
  <w:abstractNum w:abstractNumId="52">
    <w:nsid w:val="3B68CE41"/>
    <w:multiLevelType w:val="singleLevel"/>
    <w:tmpl w:val="3B68CE41"/>
    <w:lvl w:ilvl="0" w:tentative="0">
      <w:start w:val="1"/>
      <w:numFmt w:val="decimal"/>
      <w:suff w:val="nothing"/>
      <w:lvlText w:val="%1、"/>
      <w:lvlJc w:val="left"/>
    </w:lvl>
  </w:abstractNum>
  <w:abstractNum w:abstractNumId="53">
    <w:nsid w:val="3C1CE992"/>
    <w:multiLevelType w:val="singleLevel"/>
    <w:tmpl w:val="3C1CE992"/>
    <w:lvl w:ilvl="0" w:tentative="0">
      <w:start w:val="1"/>
      <w:numFmt w:val="decimal"/>
      <w:suff w:val="nothing"/>
      <w:lvlText w:val="%1、"/>
      <w:lvlJc w:val="left"/>
    </w:lvl>
  </w:abstractNum>
  <w:abstractNum w:abstractNumId="54">
    <w:nsid w:val="3DEFBF9B"/>
    <w:multiLevelType w:val="singleLevel"/>
    <w:tmpl w:val="3DEFBF9B"/>
    <w:lvl w:ilvl="0" w:tentative="0">
      <w:start w:val="1"/>
      <w:numFmt w:val="decimal"/>
      <w:suff w:val="nothing"/>
      <w:lvlText w:val="%1、"/>
      <w:lvlJc w:val="left"/>
    </w:lvl>
  </w:abstractNum>
  <w:abstractNum w:abstractNumId="55">
    <w:nsid w:val="425F9837"/>
    <w:multiLevelType w:val="singleLevel"/>
    <w:tmpl w:val="425F9837"/>
    <w:lvl w:ilvl="0" w:tentative="0">
      <w:start w:val="1"/>
      <w:numFmt w:val="decimal"/>
      <w:suff w:val="nothing"/>
      <w:lvlText w:val="%1、"/>
      <w:lvlJc w:val="left"/>
    </w:lvl>
  </w:abstractNum>
  <w:abstractNum w:abstractNumId="56">
    <w:nsid w:val="44AD6C8B"/>
    <w:multiLevelType w:val="singleLevel"/>
    <w:tmpl w:val="44AD6C8B"/>
    <w:lvl w:ilvl="0" w:tentative="0">
      <w:start w:val="1"/>
      <w:numFmt w:val="decimal"/>
      <w:suff w:val="nothing"/>
      <w:lvlText w:val="%1、"/>
      <w:lvlJc w:val="left"/>
    </w:lvl>
  </w:abstractNum>
  <w:abstractNum w:abstractNumId="57">
    <w:nsid w:val="48CC82E8"/>
    <w:multiLevelType w:val="singleLevel"/>
    <w:tmpl w:val="48CC82E8"/>
    <w:lvl w:ilvl="0" w:tentative="0">
      <w:start w:val="1"/>
      <w:numFmt w:val="decimal"/>
      <w:suff w:val="nothing"/>
      <w:lvlText w:val="%1、"/>
      <w:lvlJc w:val="left"/>
    </w:lvl>
  </w:abstractNum>
  <w:abstractNum w:abstractNumId="58">
    <w:nsid w:val="4913AE5C"/>
    <w:multiLevelType w:val="singleLevel"/>
    <w:tmpl w:val="4913AE5C"/>
    <w:lvl w:ilvl="0" w:tentative="0">
      <w:start w:val="1"/>
      <w:numFmt w:val="decimal"/>
      <w:suff w:val="nothing"/>
      <w:lvlText w:val="%1、"/>
      <w:lvlJc w:val="left"/>
    </w:lvl>
  </w:abstractNum>
  <w:abstractNum w:abstractNumId="59">
    <w:nsid w:val="4B91492F"/>
    <w:multiLevelType w:val="singleLevel"/>
    <w:tmpl w:val="4B91492F"/>
    <w:lvl w:ilvl="0" w:tentative="0">
      <w:start w:val="1"/>
      <w:numFmt w:val="decimal"/>
      <w:suff w:val="nothing"/>
      <w:lvlText w:val="%1、"/>
      <w:lvlJc w:val="left"/>
    </w:lvl>
  </w:abstractNum>
  <w:abstractNum w:abstractNumId="60">
    <w:nsid w:val="4F4BEF41"/>
    <w:multiLevelType w:val="singleLevel"/>
    <w:tmpl w:val="4F4BEF41"/>
    <w:lvl w:ilvl="0" w:tentative="0">
      <w:start w:val="1"/>
      <w:numFmt w:val="decimal"/>
      <w:suff w:val="nothing"/>
      <w:lvlText w:val="%1、"/>
      <w:lvlJc w:val="left"/>
    </w:lvl>
  </w:abstractNum>
  <w:abstractNum w:abstractNumId="61">
    <w:nsid w:val="5082F572"/>
    <w:multiLevelType w:val="singleLevel"/>
    <w:tmpl w:val="5082F572"/>
    <w:lvl w:ilvl="0" w:tentative="0">
      <w:start w:val="1"/>
      <w:numFmt w:val="decimal"/>
      <w:suff w:val="nothing"/>
      <w:lvlText w:val="%1、"/>
      <w:lvlJc w:val="left"/>
    </w:lvl>
  </w:abstractNum>
  <w:abstractNum w:abstractNumId="62">
    <w:nsid w:val="50CAEF01"/>
    <w:multiLevelType w:val="singleLevel"/>
    <w:tmpl w:val="50CAEF01"/>
    <w:lvl w:ilvl="0" w:tentative="0">
      <w:start w:val="1"/>
      <w:numFmt w:val="decimal"/>
      <w:suff w:val="nothing"/>
      <w:lvlText w:val="%1、"/>
      <w:lvlJc w:val="left"/>
    </w:lvl>
  </w:abstractNum>
  <w:abstractNum w:abstractNumId="63">
    <w:nsid w:val="536C5F1C"/>
    <w:multiLevelType w:val="singleLevel"/>
    <w:tmpl w:val="536C5F1C"/>
    <w:lvl w:ilvl="0" w:tentative="0">
      <w:start w:val="1"/>
      <w:numFmt w:val="decimal"/>
      <w:suff w:val="nothing"/>
      <w:lvlText w:val="%1、"/>
      <w:lvlJc w:val="left"/>
    </w:lvl>
  </w:abstractNum>
  <w:abstractNum w:abstractNumId="64">
    <w:nsid w:val="53A5109F"/>
    <w:multiLevelType w:val="singleLevel"/>
    <w:tmpl w:val="53A5109F"/>
    <w:lvl w:ilvl="0" w:tentative="0">
      <w:start w:val="1"/>
      <w:numFmt w:val="decimal"/>
      <w:suff w:val="nothing"/>
      <w:lvlText w:val="%1、"/>
      <w:lvlJc w:val="left"/>
    </w:lvl>
  </w:abstractNum>
  <w:abstractNum w:abstractNumId="65">
    <w:nsid w:val="5BAC918E"/>
    <w:multiLevelType w:val="singleLevel"/>
    <w:tmpl w:val="5BAC918E"/>
    <w:lvl w:ilvl="0" w:tentative="0">
      <w:start w:val="1"/>
      <w:numFmt w:val="decimal"/>
      <w:suff w:val="nothing"/>
      <w:lvlText w:val="%1、"/>
      <w:lvlJc w:val="left"/>
    </w:lvl>
  </w:abstractNum>
  <w:abstractNum w:abstractNumId="66">
    <w:nsid w:val="5EC65C2F"/>
    <w:multiLevelType w:val="singleLevel"/>
    <w:tmpl w:val="5EC65C2F"/>
    <w:lvl w:ilvl="0" w:tentative="0">
      <w:start w:val="1"/>
      <w:numFmt w:val="decimal"/>
      <w:suff w:val="nothing"/>
      <w:lvlText w:val="%1、"/>
      <w:lvlJc w:val="left"/>
    </w:lvl>
  </w:abstractNum>
  <w:abstractNum w:abstractNumId="67">
    <w:nsid w:val="603E858A"/>
    <w:multiLevelType w:val="singleLevel"/>
    <w:tmpl w:val="603E858A"/>
    <w:lvl w:ilvl="0" w:tentative="0">
      <w:start w:val="1"/>
      <w:numFmt w:val="chineseCounting"/>
      <w:suff w:val="nothing"/>
      <w:lvlText w:val="%1、"/>
      <w:lvlJc w:val="left"/>
      <w:rPr>
        <w:rFonts w:hint="eastAsia"/>
      </w:rPr>
    </w:lvl>
  </w:abstractNum>
  <w:abstractNum w:abstractNumId="68">
    <w:nsid w:val="60AD3FE8"/>
    <w:multiLevelType w:val="singleLevel"/>
    <w:tmpl w:val="60AD3FE8"/>
    <w:lvl w:ilvl="0" w:tentative="0">
      <w:start w:val="1"/>
      <w:numFmt w:val="decimal"/>
      <w:suff w:val="nothing"/>
      <w:lvlText w:val="%1、"/>
      <w:lvlJc w:val="left"/>
    </w:lvl>
  </w:abstractNum>
  <w:abstractNum w:abstractNumId="69">
    <w:nsid w:val="6A27CC10"/>
    <w:multiLevelType w:val="singleLevel"/>
    <w:tmpl w:val="6A27CC10"/>
    <w:lvl w:ilvl="0" w:tentative="0">
      <w:start w:val="3"/>
      <w:numFmt w:val="decimal"/>
      <w:lvlText w:val="%1."/>
      <w:lvlJc w:val="left"/>
      <w:pPr>
        <w:tabs>
          <w:tab w:val="left" w:pos="312"/>
        </w:tabs>
      </w:pPr>
    </w:lvl>
  </w:abstractNum>
  <w:abstractNum w:abstractNumId="70">
    <w:nsid w:val="72863020"/>
    <w:multiLevelType w:val="singleLevel"/>
    <w:tmpl w:val="72863020"/>
    <w:lvl w:ilvl="0" w:tentative="0">
      <w:start w:val="1"/>
      <w:numFmt w:val="decimal"/>
      <w:suff w:val="nothing"/>
      <w:lvlText w:val="%1、"/>
      <w:lvlJc w:val="left"/>
    </w:lvl>
  </w:abstractNum>
  <w:abstractNum w:abstractNumId="71">
    <w:nsid w:val="764A1928"/>
    <w:multiLevelType w:val="singleLevel"/>
    <w:tmpl w:val="764A1928"/>
    <w:lvl w:ilvl="0" w:tentative="0">
      <w:start w:val="1"/>
      <w:numFmt w:val="decimal"/>
      <w:suff w:val="nothing"/>
      <w:lvlText w:val="%1、"/>
      <w:lvlJc w:val="left"/>
    </w:lvl>
  </w:abstractNum>
  <w:abstractNum w:abstractNumId="72">
    <w:nsid w:val="7716E7C9"/>
    <w:multiLevelType w:val="singleLevel"/>
    <w:tmpl w:val="7716E7C9"/>
    <w:lvl w:ilvl="0" w:tentative="0">
      <w:start w:val="1"/>
      <w:numFmt w:val="decimal"/>
      <w:suff w:val="nothing"/>
      <w:lvlText w:val="%1、"/>
      <w:lvlJc w:val="left"/>
    </w:lvl>
  </w:abstractNum>
  <w:abstractNum w:abstractNumId="73">
    <w:nsid w:val="7719B919"/>
    <w:multiLevelType w:val="singleLevel"/>
    <w:tmpl w:val="7719B919"/>
    <w:lvl w:ilvl="0" w:tentative="0">
      <w:start w:val="1"/>
      <w:numFmt w:val="decimal"/>
      <w:suff w:val="nothing"/>
      <w:lvlText w:val="%1、"/>
      <w:lvlJc w:val="left"/>
    </w:lvl>
  </w:abstractNum>
  <w:abstractNum w:abstractNumId="74">
    <w:nsid w:val="78F74248"/>
    <w:multiLevelType w:val="singleLevel"/>
    <w:tmpl w:val="78F74248"/>
    <w:lvl w:ilvl="0" w:tentative="0">
      <w:start w:val="1"/>
      <w:numFmt w:val="decimal"/>
      <w:suff w:val="nothing"/>
      <w:lvlText w:val="%1、"/>
      <w:lvlJc w:val="left"/>
    </w:lvl>
  </w:abstractNum>
  <w:abstractNum w:abstractNumId="75">
    <w:nsid w:val="78FD2E9E"/>
    <w:multiLevelType w:val="singleLevel"/>
    <w:tmpl w:val="78FD2E9E"/>
    <w:lvl w:ilvl="0" w:tentative="0">
      <w:start w:val="1"/>
      <w:numFmt w:val="decimal"/>
      <w:suff w:val="nothing"/>
      <w:lvlText w:val="%1、"/>
      <w:lvlJc w:val="left"/>
    </w:lvl>
  </w:abstractNum>
  <w:abstractNum w:abstractNumId="76">
    <w:nsid w:val="7B7E5618"/>
    <w:multiLevelType w:val="singleLevel"/>
    <w:tmpl w:val="7B7E5618"/>
    <w:lvl w:ilvl="0" w:tentative="0">
      <w:start w:val="1"/>
      <w:numFmt w:val="decimal"/>
      <w:suff w:val="nothing"/>
      <w:lvlText w:val="%1、"/>
      <w:lvlJc w:val="left"/>
    </w:lvl>
  </w:abstractNum>
  <w:num w:numId="1">
    <w:abstractNumId w:val="10"/>
  </w:num>
  <w:num w:numId="2">
    <w:abstractNumId w:val="24"/>
  </w:num>
  <w:num w:numId="3">
    <w:abstractNumId w:val="68"/>
  </w:num>
  <w:num w:numId="4">
    <w:abstractNumId w:val="50"/>
  </w:num>
  <w:num w:numId="5">
    <w:abstractNumId w:val="6"/>
  </w:num>
  <w:num w:numId="6">
    <w:abstractNumId w:val="32"/>
  </w:num>
  <w:num w:numId="7">
    <w:abstractNumId w:val="4"/>
  </w:num>
  <w:num w:numId="8">
    <w:abstractNumId w:val="1"/>
  </w:num>
  <w:num w:numId="9">
    <w:abstractNumId w:val="33"/>
  </w:num>
  <w:num w:numId="10">
    <w:abstractNumId w:val="56"/>
  </w:num>
  <w:num w:numId="11">
    <w:abstractNumId w:val="7"/>
  </w:num>
  <w:num w:numId="12">
    <w:abstractNumId w:val="67"/>
  </w:num>
  <w:num w:numId="13">
    <w:abstractNumId w:val="74"/>
  </w:num>
  <w:num w:numId="14">
    <w:abstractNumId w:val="31"/>
  </w:num>
  <w:num w:numId="15">
    <w:abstractNumId w:val="72"/>
  </w:num>
  <w:num w:numId="16">
    <w:abstractNumId w:val="55"/>
  </w:num>
  <w:num w:numId="17">
    <w:abstractNumId w:val="26"/>
  </w:num>
  <w:num w:numId="18">
    <w:abstractNumId w:val="15"/>
  </w:num>
  <w:num w:numId="19">
    <w:abstractNumId w:val="22"/>
  </w:num>
  <w:num w:numId="20">
    <w:abstractNumId w:val="35"/>
  </w:num>
  <w:num w:numId="21">
    <w:abstractNumId w:val="54"/>
  </w:num>
  <w:num w:numId="22">
    <w:abstractNumId w:val="27"/>
  </w:num>
  <w:num w:numId="23">
    <w:abstractNumId w:val="28"/>
  </w:num>
  <w:num w:numId="24">
    <w:abstractNumId w:val="36"/>
  </w:num>
  <w:num w:numId="25">
    <w:abstractNumId w:val="48"/>
  </w:num>
  <w:num w:numId="26">
    <w:abstractNumId w:val="40"/>
  </w:num>
  <w:num w:numId="27">
    <w:abstractNumId w:val="61"/>
  </w:num>
  <w:num w:numId="28">
    <w:abstractNumId w:val="17"/>
  </w:num>
  <w:num w:numId="29">
    <w:abstractNumId w:val="57"/>
  </w:num>
  <w:num w:numId="30">
    <w:abstractNumId w:val="75"/>
  </w:num>
  <w:num w:numId="31">
    <w:abstractNumId w:val="53"/>
  </w:num>
  <w:num w:numId="32">
    <w:abstractNumId w:val="5"/>
  </w:num>
  <w:num w:numId="33">
    <w:abstractNumId w:val="69"/>
  </w:num>
  <w:num w:numId="34">
    <w:abstractNumId w:val="63"/>
  </w:num>
  <w:num w:numId="35">
    <w:abstractNumId w:val="62"/>
  </w:num>
  <w:num w:numId="36">
    <w:abstractNumId w:val="52"/>
  </w:num>
  <w:num w:numId="37">
    <w:abstractNumId w:val="51"/>
  </w:num>
  <w:num w:numId="38">
    <w:abstractNumId w:val="3"/>
  </w:num>
  <w:num w:numId="39">
    <w:abstractNumId w:val="25"/>
  </w:num>
  <w:num w:numId="40">
    <w:abstractNumId w:val="13"/>
  </w:num>
  <w:num w:numId="41">
    <w:abstractNumId w:val="44"/>
  </w:num>
  <w:num w:numId="42">
    <w:abstractNumId w:val="59"/>
  </w:num>
  <w:num w:numId="43">
    <w:abstractNumId w:val="58"/>
  </w:num>
  <w:num w:numId="44">
    <w:abstractNumId w:val="12"/>
  </w:num>
  <w:num w:numId="45">
    <w:abstractNumId w:val="23"/>
  </w:num>
  <w:num w:numId="46">
    <w:abstractNumId w:val="2"/>
  </w:num>
  <w:num w:numId="47">
    <w:abstractNumId w:val="66"/>
  </w:num>
  <w:num w:numId="48">
    <w:abstractNumId w:val="11"/>
  </w:num>
  <w:num w:numId="49">
    <w:abstractNumId w:val="18"/>
  </w:num>
  <w:num w:numId="50">
    <w:abstractNumId w:val="19"/>
  </w:num>
  <w:num w:numId="51">
    <w:abstractNumId w:val="60"/>
  </w:num>
  <w:num w:numId="52">
    <w:abstractNumId w:val="64"/>
  </w:num>
  <w:num w:numId="53">
    <w:abstractNumId w:val="0"/>
  </w:num>
  <w:num w:numId="54">
    <w:abstractNumId w:val="41"/>
  </w:num>
  <w:num w:numId="55">
    <w:abstractNumId w:val="49"/>
  </w:num>
  <w:num w:numId="56">
    <w:abstractNumId w:val="76"/>
  </w:num>
  <w:num w:numId="57">
    <w:abstractNumId w:val="47"/>
  </w:num>
  <w:num w:numId="58">
    <w:abstractNumId w:val="29"/>
  </w:num>
  <w:num w:numId="59">
    <w:abstractNumId w:val="43"/>
  </w:num>
  <w:num w:numId="60">
    <w:abstractNumId w:val="16"/>
  </w:num>
  <w:num w:numId="61">
    <w:abstractNumId w:val="9"/>
  </w:num>
  <w:num w:numId="62">
    <w:abstractNumId w:val="42"/>
  </w:num>
  <w:num w:numId="63">
    <w:abstractNumId w:val="34"/>
  </w:num>
  <w:num w:numId="64">
    <w:abstractNumId w:val="70"/>
  </w:num>
  <w:num w:numId="65">
    <w:abstractNumId w:val="73"/>
  </w:num>
  <w:num w:numId="66">
    <w:abstractNumId w:val="39"/>
  </w:num>
  <w:num w:numId="67">
    <w:abstractNumId w:val="37"/>
  </w:num>
  <w:num w:numId="68">
    <w:abstractNumId w:val="46"/>
  </w:num>
  <w:num w:numId="69">
    <w:abstractNumId w:val="20"/>
  </w:num>
  <w:num w:numId="70">
    <w:abstractNumId w:val="8"/>
  </w:num>
  <w:num w:numId="71">
    <w:abstractNumId w:val="45"/>
  </w:num>
  <w:num w:numId="72">
    <w:abstractNumId w:val="71"/>
  </w:num>
  <w:num w:numId="73">
    <w:abstractNumId w:val="21"/>
  </w:num>
  <w:num w:numId="74">
    <w:abstractNumId w:val="38"/>
  </w:num>
  <w:num w:numId="75">
    <w:abstractNumId w:val="30"/>
  </w:num>
  <w:num w:numId="76">
    <w:abstractNumId w:val="14"/>
  </w:num>
  <w:num w:numId="77">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496"/>
    <w:rsid w:val="00226496"/>
    <w:rsid w:val="00272D9B"/>
    <w:rsid w:val="00C73C3B"/>
    <w:rsid w:val="00EA3B80"/>
    <w:rsid w:val="029A1B3E"/>
    <w:rsid w:val="0440374D"/>
    <w:rsid w:val="118D0F55"/>
    <w:rsid w:val="1FBE04D3"/>
    <w:rsid w:val="261B5089"/>
    <w:rsid w:val="2B2C44BA"/>
    <w:rsid w:val="2B667473"/>
    <w:rsid w:val="2B6B0B08"/>
    <w:rsid w:val="30CE00F6"/>
    <w:rsid w:val="3B2A7CFF"/>
    <w:rsid w:val="3DCB0F2E"/>
    <w:rsid w:val="43FF7689"/>
    <w:rsid w:val="47B828CA"/>
    <w:rsid w:val="54EF609D"/>
    <w:rsid w:val="59F459A5"/>
    <w:rsid w:val="5D485536"/>
    <w:rsid w:val="6008071A"/>
    <w:rsid w:val="66F83B86"/>
    <w:rsid w:val="6DBE2F80"/>
    <w:rsid w:val="75313FD1"/>
    <w:rsid w:val="DF3E1E06"/>
    <w:rsid w:val="DFFB9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480" w:lineRule="auto"/>
    </w:pPr>
    <w:rPr>
      <w:rFonts w:eastAsia="微软雅黑" w:asciiTheme="minorHAnsi" w:hAnsiTheme="minorHAnsi" w:cstheme="minorBidi"/>
      <w:kern w:val="2"/>
      <w:sz w:val="24"/>
      <w:szCs w:val="24"/>
      <w:lang w:val="en-US" w:eastAsia="zh-CN" w:bidi="ar-SA"/>
      <w14:ligatures w14:val="standardContextual"/>
    </w:rPr>
  </w:style>
  <w:style w:type="paragraph" w:styleId="2">
    <w:name w:val="heading 1"/>
    <w:basedOn w:val="1"/>
    <w:next w:val="1"/>
    <w:link w:val="30"/>
    <w:autoRedefine/>
    <w:qFormat/>
    <w:uiPriority w:val="0"/>
    <w:pPr>
      <w:keepNext/>
      <w:keepLines/>
      <w:spacing w:line="500" w:lineRule="exact"/>
      <w:jc w:val="center"/>
      <w:outlineLvl w:val="0"/>
    </w:pPr>
    <w:rPr>
      <w:rFonts w:ascii="Times New Roman" w:hAnsi="Times New Roman"/>
      <w:b/>
      <w:kern w:val="44"/>
      <w:sz w:val="30"/>
      <w:szCs w:val="20"/>
    </w:rPr>
  </w:style>
  <w:style w:type="paragraph" w:styleId="3">
    <w:name w:val="heading 2"/>
    <w:basedOn w:val="1"/>
    <w:next w:val="1"/>
    <w:link w:val="31"/>
    <w:autoRedefine/>
    <w:qFormat/>
    <w:uiPriority w:val="0"/>
    <w:pPr>
      <w:keepNext/>
      <w:keepLines/>
      <w:spacing w:before="240" w:after="260" w:line="415" w:lineRule="auto"/>
      <w:jc w:val="center"/>
      <w:outlineLvl w:val="1"/>
    </w:pPr>
    <w:rPr>
      <w:rFonts w:ascii="Cambria" w:hAnsi="Cambria"/>
      <w:b/>
      <w:bCs/>
      <w:sz w:val="36"/>
      <w:szCs w:val="32"/>
    </w:rPr>
  </w:style>
  <w:style w:type="paragraph" w:styleId="4">
    <w:name w:val="heading 3"/>
    <w:basedOn w:val="1"/>
    <w:next w:val="1"/>
    <w:link w:val="32"/>
    <w:autoRedefine/>
    <w:qFormat/>
    <w:uiPriority w:val="0"/>
    <w:pPr>
      <w:spacing w:before="100" w:beforeAutospacing="1" w:after="100" w:afterAutospacing="1" w:line="360" w:lineRule="auto"/>
      <w:outlineLvl w:val="2"/>
    </w:pPr>
    <w:rPr>
      <w:rFonts w:ascii="宋体" w:hAnsi="宋体"/>
      <w:b/>
      <w:kern w:val="0"/>
      <w:sz w:val="27"/>
      <w:szCs w:val="27"/>
    </w:rPr>
  </w:style>
  <w:style w:type="paragraph" w:styleId="5">
    <w:name w:val="heading 4"/>
    <w:basedOn w:val="1"/>
    <w:next w:val="1"/>
    <w:link w:val="33"/>
    <w:autoRedefine/>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4"/>
    <w:semiHidden/>
    <w:unhideWhenUsed/>
    <w:qFormat/>
    <w:uiPriority w:val="0"/>
    <w:pPr>
      <w:keepNext/>
      <w:keepLines/>
      <w:spacing w:before="80" w:after="40"/>
      <w:outlineLvl w:val="4"/>
    </w:pPr>
    <w:rPr>
      <w:rFonts w:cstheme="majorBidi"/>
      <w:color w:val="376092" w:themeColor="accent1" w:themeShade="BF"/>
    </w:rPr>
  </w:style>
  <w:style w:type="paragraph" w:styleId="7">
    <w:name w:val="heading 6"/>
    <w:basedOn w:val="1"/>
    <w:next w:val="1"/>
    <w:link w:val="35"/>
    <w:semiHidden/>
    <w:unhideWhenUsed/>
    <w:qFormat/>
    <w:uiPriority w:val="0"/>
    <w:pPr>
      <w:keepNext/>
      <w:keepLines/>
      <w:spacing w:before="40" w:after="0"/>
      <w:outlineLvl w:val="5"/>
    </w:pPr>
    <w:rPr>
      <w:rFonts w:cstheme="majorBidi"/>
      <w:b/>
      <w:bCs/>
      <w:color w:val="376092" w:themeColor="accent1" w:themeShade="BF"/>
    </w:rPr>
  </w:style>
  <w:style w:type="paragraph" w:styleId="8">
    <w:name w:val="heading 7"/>
    <w:basedOn w:val="1"/>
    <w:next w:val="1"/>
    <w:link w:val="36"/>
    <w:semiHidden/>
    <w:unhideWhenUsed/>
    <w:qFormat/>
    <w:uiPriority w:val="0"/>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7"/>
    <w:semiHidden/>
    <w:unhideWhenUsed/>
    <w:qFormat/>
    <w:uiPriority w:val="0"/>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8"/>
    <w:semiHidden/>
    <w:unhideWhenUsed/>
    <w:qFormat/>
    <w:uiPriority w:val="0"/>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autoRedefine/>
    <w:qFormat/>
    <w:uiPriority w:val="0"/>
    <w:pPr>
      <w:spacing w:before="156" w:beforeLines="50" w:after="120" w:line="360" w:lineRule="auto"/>
      <w:jc w:val="both"/>
    </w:pPr>
    <w:rPr>
      <w:rFonts w:ascii="微软雅黑 Light" w:hAnsi="微软雅黑 Light" w:eastAsia="微软雅黑 Light" w:cs="仿宋"/>
      <w:kern w:val="0"/>
      <w:sz w:val="28"/>
      <w:szCs w:val="28"/>
      <w14:ligatures w14:val="none"/>
    </w:rPr>
  </w:style>
  <w:style w:type="paragraph" w:styleId="12">
    <w:name w:val="Body Text Indent"/>
    <w:basedOn w:val="1"/>
    <w:next w:val="1"/>
    <w:link w:val="40"/>
    <w:qFormat/>
    <w:uiPriority w:val="0"/>
    <w:pPr>
      <w:spacing w:before="240" w:line="360" w:lineRule="auto"/>
      <w:ind w:firstLine="480" w:firstLineChars="200"/>
    </w:pPr>
    <w:rPr>
      <w:rFonts w:ascii="Times New Roman" w:hAnsi="Times New Roman" w:eastAsia="宋体" w:cs="Times New Roman"/>
      <w:szCs w:val="20"/>
    </w:rPr>
  </w:style>
  <w:style w:type="paragraph" w:styleId="13">
    <w:name w:val="toc 3"/>
    <w:basedOn w:val="1"/>
    <w:next w:val="1"/>
    <w:autoRedefine/>
    <w:qFormat/>
    <w:uiPriority w:val="0"/>
    <w:pPr>
      <w:widowControl/>
      <w:tabs>
        <w:tab w:val="right" w:leader="dot" w:pos="8306"/>
      </w:tabs>
      <w:spacing w:after="0" w:line="240" w:lineRule="auto"/>
      <w:ind w:left="442"/>
    </w:pPr>
    <w:rPr>
      <w:rFonts w:cs="Times New Roman"/>
      <w:kern w:val="0"/>
      <w:szCs w:val="22"/>
      <w14:ligatures w14:val="none"/>
    </w:rPr>
  </w:style>
  <w:style w:type="paragraph" w:styleId="14">
    <w:name w:val="Balloon Text"/>
    <w:basedOn w:val="1"/>
    <w:link w:val="41"/>
    <w:qFormat/>
    <w:uiPriority w:val="0"/>
    <w:pPr>
      <w:spacing w:after="0" w:line="240" w:lineRule="auto"/>
    </w:pPr>
    <w:rPr>
      <w:sz w:val="18"/>
      <w:szCs w:val="18"/>
    </w:rPr>
  </w:style>
  <w:style w:type="paragraph" w:styleId="15">
    <w:name w:val="footer"/>
    <w:basedOn w:val="1"/>
    <w:link w:val="42"/>
    <w:qFormat/>
    <w:uiPriority w:val="0"/>
    <w:pPr>
      <w:tabs>
        <w:tab w:val="center" w:pos="4153"/>
        <w:tab w:val="right" w:pos="8306"/>
      </w:tabs>
      <w:snapToGrid w:val="0"/>
      <w:spacing w:line="240" w:lineRule="auto"/>
    </w:pPr>
    <w:rPr>
      <w:sz w:val="18"/>
      <w:szCs w:val="18"/>
    </w:rPr>
  </w:style>
  <w:style w:type="paragraph" w:styleId="16">
    <w:name w:val="envelope return"/>
    <w:basedOn w:val="1"/>
    <w:qFormat/>
    <w:uiPriority w:val="0"/>
    <w:pPr>
      <w:snapToGrid w:val="0"/>
    </w:pPr>
    <w:rPr>
      <w:rFonts w:ascii="Arial" w:hAnsi="Arial" w:cs="Times New Roman"/>
    </w:rPr>
  </w:style>
  <w:style w:type="paragraph" w:styleId="17">
    <w:name w:val="header"/>
    <w:basedOn w:val="1"/>
    <w:link w:val="43"/>
    <w:qFormat/>
    <w:uiPriority w:val="0"/>
    <w:pPr>
      <w:tabs>
        <w:tab w:val="center" w:pos="4153"/>
        <w:tab w:val="right" w:pos="8306"/>
      </w:tabs>
      <w:snapToGrid w:val="0"/>
      <w:spacing w:line="240" w:lineRule="auto"/>
      <w:jc w:val="center"/>
    </w:pPr>
    <w:rPr>
      <w:sz w:val="18"/>
      <w:szCs w:val="18"/>
    </w:rPr>
  </w:style>
  <w:style w:type="paragraph" w:styleId="18">
    <w:name w:val="toc 1"/>
    <w:basedOn w:val="1"/>
    <w:next w:val="1"/>
    <w:autoRedefine/>
    <w:qFormat/>
    <w:uiPriority w:val="0"/>
    <w:pPr>
      <w:widowControl/>
      <w:spacing w:after="100" w:line="259" w:lineRule="auto"/>
    </w:pPr>
    <w:rPr>
      <w:rFonts w:cs="Times New Roman"/>
      <w:kern w:val="0"/>
      <w:szCs w:val="22"/>
      <w14:ligatures w14:val="none"/>
    </w:rPr>
  </w:style>
  <w:style w:type="paragraph" w:styleId="19">
    <w:name w:val="Subtitle"/>
    <w:basedOn w:val="1"/>
    <w:next w:val="1"/>
    <w:link w:val="44"/>
    <w:qFormat/>
    <w:uiPriority w:val="0"/>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next w:val="1"/>
    <w:autoRedefine/>
    <w:qFormat/>
    <w:uiPriority w:val="0"/>
    <w:pPr>
      <w:widowControl/>
      <w:spacing w:after="100" w:line="259" w:lineRule="auto"/>
      <w:ind w:left="220"/>
    </w:pPr>
    <w:rPr>
      <w:rFonts w:cs="Times New Roman"/>
      <w:kern w:val="0"/>
      <w:szCs w:val="22"/>
      <w14:ligatures w14:val="none"/>
    </w:rPr>
  </w:style>
  <w:style w:type="paragraph" w:styleId="21">
    <w:name w:val="Normal (Web)"/>
    <w:basedOn w:val="1"/>
    <w:qFormat/>
    <w:uiPriority w:val="0"/>
    <w:pPr>
      <w:widowControl/>
      <w:spacing w:before="100" w:beforeAutospacing="1" w:after="100" w:afterAutospacing="1" w:line="240" w:lineRule="auto"/>
    </w:pPr>
    <w:rPr>
      <w:rFonts w:ascii="宋体" w:hAnsi="宋体" w:eastAsia="宋体" w:cs="宋体"/>
      <w:kern w:val="0"/>
      <w14:ligatures w14:val="none"/>
    </w:rPr>
  </w:style>
  <w:style w:type="paragraph" w:styleId="22">
    <w:name w:val="Title"/>
    <w:basedOn w:val="1"/>
    <w:next w:val="1"/>
    <w:link w:val="45"/>
    <w:qFormat/>
    <w:uiPriority w:val="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3">
    <w:name w:val="Body Text First Indent"/>
    <w:basedOn w:val="11"/>
    <w:next w:val="24"/>
    <w:link w:val="46"/>
    <w:qFormat/>
    <w:uiPriority w:val="0"/>
    <w:pPr>
      <w:ind w:firstLine="420" w:firstLineChars="100"/>
    </w:pPr>
  </w:style>
  <w:style w:type="paragraph" w:styleId="24">
    <w:name w:val="Body Text First Indent 2"/>
    <w:basedOn w:val="12"/>
    <w:next w:val="23"/>
    <w:link w:val="47"/>
    <w:qFormat/>
    <w:uiPriority w:val="0"/>
    <w:pPr>
      <w:spacing w:after="120" w:line="276" w:lineRule="auto"/>
      <w:ind w:left="420" w:leftChars="200" w:firstLine="420"/>
    </w:pPr>
    <w:rPr>
      <w:sz w:val="22"/>
      <w:szCs w:val="22"/>
      <w:lang w:eastAsia="en-US"/>
    </w:rPr>
  </w:style>
  <w:style w:type="table" w:styleId="26">
    <w:name w:val="Table Grid"/>
    <w:basedOn w:val="25"/>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Hyperlink"/>
    <w:basedOn w:val="27"/>
    <w:qFormat/>
    <w:uiPriority w:val="0"/>
    <w:rPr>
      <w:color w:val="0000FF" w:themeColor="hyperlink"/>
      <w:u w:val="single"/>
      <w14:textFill>
        <w14:solidFill>
          <w14:schemeClr w14:val="hlink"/>
        </w14:solidFill>
      </w14:textFill>
    </w:rPr>
  </w:style>
  <w:style w:type="character" w:customStyle="1" w:styleId="30">
    <w:name w:val="标题 1 Char"/>
    <w:basedOn w:val="27"/>
    <w:link w:val="2"/>
    <w:qFormat/>
    <w:uiPriority w:val="9"/>
    <w:rPr>
      <w:rFonts w:ascii="Times New Roman" w:hAnsi="Times New Roman"/>
      <w:b/>
      <w:kern w:val="44"/>
      <w:sz w:val="30"/>
      <w:szCs w:val="20"/>
    </w:rPr>
  </w:style>
  <w:style w:type="character" w:customStyle="1" w:styleId="31">
    <w:name w:val="标题 2 Char"/>
    <w:basedOn w:val="27"/>
    <w:link w:val="3"/>
    <w:qFormat/>
    <w:uiPriority w:val="0"/>
    <w:rPr>
      <w:rFonts w:ascii="Cambria" w:hAnsi="Cambria"/>
      <w:b/>
      <w:bCs/>
      <w:sz w:val="36"/>
      <w:szCs w:val="32"/>
    </w:rPr>
  </w:style>
  <w:style w:type="character" w:customStyle="1" w:styleId="32">
    <w:name w:val="标题 3 Char"/>
    <w:basedOn w:val="27"/>
    <w:link w:val="4"/>
    <w:qFormat/>
    <w:uiPriority w:val="0"/>
    <w:rPr>
      <w:rFonts w:ascii="宋体" w:hAnsi="宋体"/>
      <w:b/>
      <w:kern w:val="0"/>
      <w:sz w:val="27"/>
      <w:szCs w:val="27"/>
    </w:rPr>
  </w:style>
  <w:style w:type="character" w:customStyle="1" w:styleId="33">
    <w:name w:val="标题 4 Char"/>
    <w:basedOn w:val="27"/>
    <w:link w:val="5"/>
    <w:semiHidden/>
    <w:qFormat/>
    <w:uiPriority w:val="9"/>
    <w:rPr>
      <w:rFonts w:asciiTheme="majorHAnsi" w:hAnsiTheme="majorHAnsi" w:eastAsiaTheme="majorEastAsia" w:cstheme="majorBidi"/>
      <w:b/>
      <w:bCs/>
      <w:sz w:val="28"/>
      <w:szCs w:val="28"/>
    </w:rPr>
  </w:style>
  <w:style w:type="character" w:customStyle="1" w:styleId="34">
    <w:name w:val="标题 5 Char"/>
    <w:basedOn w:val="27"/>
    <w:link w:val="6"/>
    <w:semiHidden/>
    <w:qFormat/>
    <w:uiPriority w:val="0"/>
    <w:rPr>
      <w:rFonts w:eastAsia="微软雅黑" w:cstheme="majorBidi"/>
      <w:color w:val="376092" w:themeColor="accent1" w:themeShade="BF"/>
      <w:sz w:val="24"/>
      <w:szCs w:val="24"/>
      <w14:ligatures w14:val="standardContextual"/>
    </w:rPr>
  </w:style>
  <w:style w:type="character" w:customStyle="1" w:styleId="35">
    <w:name w:val="标题 6 Char"/>
    <w:basedOn w:val="27"/>
    <w:link w:val="7"/>
    <w:semiHidden/>
    <w:qFormat/>
    <w:uiPriority w:val="0"/>
    <w:rPr>
      <w:rFonts w:eastAsia="微软雅黑" w:cstheme="majorBidi"/>
      <w:b/>
      <w:bCs/>
      <w:color w:val="376092" w:themeColor="accent1" w:themeShade="BF"/>
      <w:sz w:val="24"/>
      <w:szCs w:val="24"/>
      <w14:ligatures w14:val="standardContextual"/>
    </w:rPr>
  </w:style>
  <w:style w:type="character" w:customStyle="1" w:styleId="36">
    <w:name w:val="标题 7 Char"/>
    <w:basedOn w:val="27"/>
    <w:link w:val="8"/>
    <w:semiHidden/>
    <w:qFormat/>
    <w:uiPriority w:val="0"/>
    <w:rPr>
      <w:rFonts w:eastAsia="微软雅黑" w:cstheme="majorBidi"/>
      <w:b/>
      <w:bCs/>
      <w:color w:val="595959" w:themeColor="text1" w:themeTint="A6"/>
      <w:sz w:val="24"/>
      <w:szCs w:val="24"/>
      <w14:textFill>
        <w14:solidFill>
          <w14:schemeClr w14:val="tx1">
            <w14:lumMod w14:val="65000"/>
            <w14:lumOff w14:val="35000"/>
          </w14:schemeClr>
        </w14:solidFill>
      </w14:textFill>
      <w14:ligatures w14:val="standardContextual"/>
    </w:rPr>
  </w:style>
  <w:style w:type="character" w:customStyle="1" w:styleId="37">
    <w:name w:val="标题 8 Char"/>
    <w:basedOn w:val="27"/>
    <w:link w:val="9"/>
    <w:semiHidden/>
    <w:qFormat/>
    <w:uiPriority w:val="0"/>
    <w:rPr>
      <w:rFonts w:eastAsia="微软雅黑" w:cstheme="majorBidi"/>
      <w:color w:val="595959" w:themeColor="text1" w:themeTint="A6"/>
      <w:sz w:val="24"/>
      <w:szCs w:val="24"/>
      <w14:textFill>
        <w14:solidFill>
          <w14:schemeClr w14:val="tx1">
            <w14:lumMod w14:val="65000"/>
            <w14:lumOff w14:val="35000"/>
          </w14:schemeClr>
        </w14:solidFill>
      </w14:textFill>
      <w14:ligatures w14:val="standardContextual"/>
    </w:rPr>
  </w:style>
  <w:style w:type="character" w:customStyle="1" w:styleId="38">
    <w:name w:val="标题 9 Char"/>
    <w:basedOn w:val="27"/>
    <w:link w:val="10"/>
    <w:semiHidden/>
    <w:qFormat/>
    <w:uiPriority w:val="0"/>
    <w:rPr>
      <w:rFonts w:eastAsiaTheme="majorEastAsia" w:cstheme="majorBidi"/>
      <w:color w:val="595959" w:themeColor="text1" w:themeTint="A6"/>
      <w:sz w:val="24"/>
      <w:szCs w:val="24"/>
      <w14:textFill>
        <w14:solidFill>
          <w14:schemeClr w14:val="tx1">
            <w14:lumMod w14:val="65000"/>
            <w14:lumOff w14:val="35000"/>
          </w14:schemeClr>
        </w14:solidFill>
      </w14:textFill>
      <w14:ligatures w14:val="standardContextual"/>
    </w:rPr>
  </w:style>
  <w:style w:type="character" w:customStyle="1" w:styleId="39">
    <w:name w:val="正文文本 Char"/>
    <w:basedOn w:val="27"/>
    <w:link w:val="11"/>
    <w:qFormat/>
    <w:uiPriority w:val="0"/>
    <w:rPr>
      <w:rFonts w:ascii="微软雅黑 Light" w:hAnsi="微软雅黑 Light" w:eastAsia="微软雅黑 Light" w:cs="仿宋"/>
      <w:kern w:val="0"/>
      <w:sz w:val="28"/>
      <w:szCs w:val="28"/>
    </w:rPr>
  </w:style>
  <w:style w:type="character" w:customStyle="1" w:styleId="40">
    <w:name w:val="正文文本缩进 Char"/>
    <w:basedOn w:val="27"/>
    <w:link w:val="12"/>
    <w:qFormat/>
    <w:uiPriority w:val="0"/>
    <w:rPr>
      <w:rFonts w:ascii="Times New Roman" w:hAnsi="Times New Roman" w:eastAsia="宋体" w:cs="Times New Roman"/>
      <w:sz w:val="24"/>
      <w:szCs w:val="20"/>
      <w14:ligatures w14:val="standardContextual"/>
    </w:rPr>
  </w:style>
  <w:style w:type="character" w:customStyle="1" w:styleId="41">
    <w:name w:val="批注框文本 Char"/>
    <w:basedOn w:val="27"/>
    <w:link w:val="14"/>
    <w:qFormat/>
    <w:uiPriority w:val="0"/>
    <w:rPr>
      <w:rFonts w:eastAsia="微软雅黑"/>
      <w:sz w:val="18"/>
      <w:szCs w:val="18"/>
      <w14:ligatures w14:val="standardContextual"/>
    </w:rPr>
  </w:style>
  <w:style w:type="character" w:customStyle="1" w:styleId="42">
    <w:name w:val="页脚 Char"/>
    <w:basedOn w:val="27"/>
    <w:link w:val="15"/>
    <w:qFormat/>
    <w:uiPriority w:val="0"/>
    <w:rPr>
      <w:rFonts w:eastAsia="微软雅黑"/>
      <w:sz w:val="18"/>
      <w:szCs w:val="18"/>
      <w14:ligatures w14:val="standardContextual"/>
    </w:rPr>
  </w:style>
  <w:style w:type="character" w:customStyle="1" w:styleId="43">
    <w:name w:val="页眉 Char"/>
    <w:basedOn w:val="27"/>
    <w:link w:val="17"/>
    <w:qFormat/>
    <w:uiPriority w:val="0"/>
    <w:rPr>
      <w:rFonts w:eastAsia="微软雅黑"/>
      <w:sz w:val="18"/>
      <w:szCs w:val="18"/>
      <w14:ligatures w14:val="standardContextual"/>
    </w:rPr>
  </w:style>
  <w:style w:type="character" w:customStyle="1" w:styleId="44">
    <w:name w:val="副标题 Char"/>
    <w:basedOn w:val="27"/>
    <w:link w:val="19"/>
    <w:qFormat/>
    <w:uiPriority w:val="0"/>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character" w:customStyle="1" w:styleId="45">
    <w:name w:val="标题 Char"/>
    <w:basedOn w:val="27"/>
    <w:link w:val="22"/>
    <w:qFormat/>
    <w:uiPriority w:val="0"/>
    <w:rPr>
      <w:rFonts w:asciiTheme="majorHAnsi" w:hAnsiTheme="majorHAnsi" w:eastAsiaTheme="majorEastAsia" w:cstheme="majorBidi"/>
      <w:spacing w:val="-10"/>
      <w:kern w:val="28"/>
      <w:sz w:val="56"/>
      <w:szCs w:val="56"/>
      <w14:ligatures w14:val="standardContextual"/>
    </w:rPr>
  </w:style>
  <w:style w:type="character" w:customStyle="1" w:styleId="46">
    <w:name w:val="正文首行缩进 Char"/>
    <w:basedOn w:val="39"/>
    <w:link w:val="23"/>
    <w:qFormat/>
    <w:uiPriority w:val="0"/>
    <w:rPr>
      <w:rFonts w:ascii="微软雅黑 Light" w:hAnsi="微软雅黑 Light" w:eastAsia="微软雅黑 Light" w:cs="仿宋"/>
      <w:kern w:val="0"/>
      <w:sz w:val="28"/>
      <w:szCs w:val="28"/>
    </w:rPr>
  </w:style>
  <w:style w:type="character" w:customStyle="1" w:styleId="47">
    <w:name w:val="正文首行缩进 2 Char"/>
    <w:basedOn w:val="40"/>
    <w:link w:val="24"/>
    <w:qFormat/>
    <w:uiPriority w:val="0"/>
    <w:rPr>
      <w:rFonts w:ascii="Times New Roman" w:hAnsi="Times New Roman" w:eastAsia="宋体" w:cs="Times New Roman"/>
      <w:sz w:val="22"/>
      <w:szCs w:val="20"/>
      <w:lang w:eastAsia="en-US"/>
      <w14:ligatures w14:val="standardContextual"/>
    </w:rPr>
  </w:style>
  <w:style w:type="paragraph" w:customStyle="1" w:styleId="48">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49">
    <w:name w:val="Quote"/>
    <w:basedOn w:val="1"/>
    <w:next w:val="1"/>
    <w:link w:val="5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50">
    <w:name w:val="引用 Char"/>
    <w:basedOn w:val="27"/>
    <w:link w:val="49"/>
    <w:qFormat/>
    <w:uiPriority w:val="29"/>
    <w:rPr>
      <w:rFonts w:eastAsia="微软雅黑"/>
      <w:i/>
      <w:iCs/>
      <w:color w:val="404040" w:themeColor="text1" w:themeTint="BF"/>
      <w:sz w:val="24"/>
      <w:szCs w:val="24"/>
      <w14:textFill>
        <w14:solidFill>
          <w14:schemeClr w14:val="tx1">
            <w14:lumMod w14:val="75000"/>
            <w14:lumOff w14:val="25000"/>
          </w14:schemeClr>
        </w14:solidFill>
      </w14:textFill>
      <w14:ligatures w14:val="standardContextual"/>
    </w:rPr>
  </w:style>
  <w:style w:type="paragraph" w:styleId="51">
    <w:name w:val="List Paragraph"/>
    <w:basedOn w:val="1"/>
    <w:qFormat/>
    <w:uiPriority w:val="34"/>
    <w:pPr>
      <w:ind w:left="720"/>
      <w:contextualSpacing/>
    </w:pPr>
  </w:style>
  <w:style w:type="character" w:customStyle="1" w:styleId="52">
    <w:name w:val="明显强调1"/>
    <w:basedOn w:val="27"/>
    <w:qFormat/>
    <w:uiPriority w:val="21"/>
    <w:rPr>
      <w:i/>
      <w:iCs/>
      <w:color w:val="376092" w:themeColor="accent1" w:themeShade="BF"/>
    </w:rPr>
  </w:style>
  <w:style w:type="paragraph" w:styleId="53">
    <w:name w:val="Intense Quote"/>
    <w:basedOn w:val="1"/>
    <w:next w:val="1"/>
    <w:link w:val="54"/>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54">
    <w:name w:val="明显引用 Char"/>
    <w:basedOn w:val="27"/>
    <w:link w:val="53"/>
    <w:qFormat/>
    <w:uiPriority w:val="30"/>
    <w:rPr>
      <w:rFonts w:eastAsia="微软雅黑"/>
      <w:i/>
      <w:iCs/>
      <w:color w:val="376092" w:themeColor="accent1" w:themeShade="BF"/>
      <w:sz w:val="24"/>
      <w:szCs w:val="24"/>
      <w14:ligatures w14:val="standardContextual"/>
    </w:rPr>
  </w:style>
  <w:style w:type="character" w:customStyle="1" w:styleId="55">
    <w:name w:val="明显参考1"/>
    <w:basedOn w:val="27"/>
    <w:qFormat/>
    <w:uiPriority w:val="32"/>
    <w:rPr>
      <w:b/>
      <w:bCs/>
      <w:smallCaps/>
      <w:color w:val="376092" w:themeColor="accent1" w:themeShade="BF"/>
      <w:spacing w:val="5"/>
    </w:rPr>
  </w:style>
  <w:style w:type="paragraph" w:customStyle="1" w:styleId="56">
    <w:name w:val="TOC 标题1"/>
    <w:basedOn w:val="2"/>
    <w:next w:val="1"/>
    <w:unhideWhenUsed/>
    <w:qFormat/>
    <w:uiPriority w:val="39"/>
    <w:pPr>
      <w:widowControl/>
      <w:spacing w:before="240" w:line="259" w:lineRule="auto"/>
      <w:outlineLvl w:val="9"/>
    </w:pPr>
    <w:rPr>
      <w:rFonts w:ascii="微软雅黑" w:hAnsi="微软雅黑" w:cs="微软雅黑"/>
      <w:bCs/>
      <w:kern w:val="0"/>
      <w:sz w:val="32"/>
      <w:szCs w:val="32"/>
    </w:rPr>
  </w:style>
  <w:style w:type="paragraph" w:customStyle="1" w:styleId="57">
    <w:name w:val="样式 首行缩进:  0 字符"/>
    <w:basedOn w:val="1"/>
    <w:qFormat/>
    <w:uiPriority w:val="0"/>
    <w:pPr>
      <w:spacing w:after="0" w:line="240" w:lineRule="auto"/>
      <w:jc w:val="both"/>
    </w:pPr>
    <w:rPr>
      <w:sz w:val="21"/>
      <w14:ligatures w14:val="none"/>
    </w:rPr>
  </w:style>
  <w:style w:type="paragraph" w:customStyle="1" w:styleId="58">
    <w:name w:val="列表段落1"/>
    <w:basedOn w:val="1"/>
    <w:autoRedefine/>
    <w:qFormat/>
    <w:uiPriority w:val="34"/>
    <w:pPr>
      <w:widowControl/>
      <w:ind w:firstLine="420" w:firstLineChars="200"/>
    </w:pPr>
    <w:rPr>
      <w:rFonts w:ascii="宋体" w:hAnsi="宋体" w:eastAsia="宋体" w:cs="宋体"/>
      <w:kern w:val="0"/>
    </w:rPr>
  </w:style>
  <w:style w:type="paragraph" w:customStyle="1" w:styleId="59">
    <w:name w:val="标准小四"/>
    <w:basedOn w:val="1"/>
    <w:qFormat/>
    <w:uiPriority w:val="0"/>
    <w:rPr>
      <w:rFonts w:ascii="Arial" w:hAnsi="Arial"/>
      <w:szCs w:val="21"/>
    </w:rPr>
  </w:style>
  <w:style w:type="paragraph" w:customStyle="1" w:styleId="60">
    <w:name w:val="GTA正文-2"/>
    <w:basedOn w:val="1"/>
    <w:link w:val="61"/>
    <w:qFormat/>
    <w:uiPriority w:val="0"/>
    <w:pPr>
      <w:snapToGrid w:val="0"/>
      <w:spacing w:beforeLines="50" w:after="156" w:line="480" w:lineRule="atLeast"/>
      <w:ind w:firstLine="480" w:firstLineChars="200"/>
    </w:pPr>
    <w:rPr>
      <w:rFonts w:ascii="微软雅黑" w:hAnsi="微软雅黑" w:cs="Arial"/>
      <w:kern w:val="0"/>
    </w:rPr>
  </w:style>
  <w:style w:type="character" w:customStyle="1" w:styleId="61">
    <w:name w:val="GTA正文-2 Char Char"/>
    <w:link w:val="60"/>
    <w:qFormat/>
    <w:uiPriority w:val="0"/>
    <w:rPr>
      <w:rFonts w:ascii="微软雅黑" w:hAnsi="微软雅黑" w:eastAsia="微软雅黑" w:cs="Arial"/>
      <w:kern w:val="0"/>
      <w:sz w:val="24"/>
      <w:szCs w:val="24"/>
      <w14:ligatures w14:val="standardContextual"/>
    </w:rPr>
  </w:style>
  <w:style w:type="paragraph" w:customStyle="1" w:styleId="62">
    <w:name w:val="列出段落1"/>
    <w:basedOn w:val="1"/>
    <w:qFormat/>
    <w:uiPriority w:val="34"/>
    <w:pPr>
      <w:ind w:firstLine="420" w:firstLineChars="200"/>
    </w:pPr>
    <w:rPr>
      <w:rFonts w:ascii="Calibri" w:hAnsi="Calibri" w:cs="Times New Roman"/>
    </w:rPr>
  </w:style>
  <w:style w:type="character" w:customStyle="1" w:styleId="63">
    <w:name w:val="font121"/>
    <w:basedOn w:val="27"/>
    <w:qFormat/>
    <w:uiPriority w:val="0"/>
    <w:rPr>
      <w:rFonts w:hint="eastAsia" w:ascii="微软雅黑" w:hAnsi="微软雅黑" w:eastAsia="微软雅黑" w:cs="微软雅黑"/>
      <w:b/>
      <w:bCs/>
      <w:color w:val="000000"/>
      <w:sz w:val="20"/>
      <w:szCs w:val="20"/>
      <w:u w:val="none"/>
    </w:rPr>
  </w:style>
  <w:style w:type="character" w:customStyle="1" w:styleId="64">
    <w:name w:val="font31"/>
    <w:basedOn w:val="27"/>
    <w:qFormat/>
    <w:uiPriority w:val="0"/>
    <w:rPr>
      <w:rFonts w:hint="eastAsia" w:ascii="微软雅黑" w:hAnsi="微软雅黑" w:eastAsia="微软雅黑" w:cs="微软雅黑"/>
      <w:color w:val="000000"/>
      <w:sz w:val="20"/>
      <w:szCs w:val="20"/>
      <w:u w:val="none"/>
    </w:rPr>
  </w:style>
  <w:style w:type="character" w:customStyle="1" w:styleId="65">
    <w:name w:val="font61"/>
    <w:basedOn w:val="27"/>
    <w:qFormat/>
    <w:uiPriority w:val="0"/>
    <w:rPr>
      <w:rFonts w:hint="eastAsia" w:ascii="微软雅黑" w:hAnsi="微软雅黑" w:eastAsia="微软雅黑" w:cs="微软雅黑"/>
      <w:color w:val="000000"/>
      <w:sz w:val="20"/>
      <w:szCs w:val="20"/>
      <w:u w:val="none"/>
    </w:rPr>
  </w:style>
  <w:style w:type="character" w:customStyle="1" w:styleId="66">
    <w:name w:val="font112"/>
    <w:basedOn w:val="27"/>
    <w:qFormat/>
    <w:uiPriority w:val="0"/>
    <w:rPr>
      <w:rFonts w:hint="eastAsia" w:ascii="微软雅黑" w:hAnsi="微软雅黑" w:eastAsia="微软雅黑" w:cs="微软雅黑"/>
      <w:color w:val="000000"/>
      <w:sz w:val="20"/>
      <w:szCs w:val="20"/>
      <w:u w:val="none"/>
    </w:rPr>
  </w:style>
  <w:style w:type="paragraph" w:customStyle="1" w:styleId="67">
    <w:name w:val="首行缩进"/>
    <w:basedOn w:val="1"/>
    <w:qFormat/>
    <w:uiPriority w:val="0"/>
    <w:pPr>
      <w:ind w:firstLine="480" w:firstLineChars="200"/>
    </w:pPr>
    <w:rPr>
      <w:lang w:val="zh-CN"/>
    </w:rPr>
  </w:style>
  <w:style w:type="character" w:customStyle="1" w:styleId="68">
    <w:name w:val="font191"/>
    <w:basedOn w:val="27"/>
    <w:qFormat/>
    <w:uiPriority w:val="0"/>
    <w:rPr>
      <w:rFonts w:hint="eastAsia" w:ascii="微软雅黑" w:hAnsi="微软雅黑" w:eastAsia="微软雅黑" w:cs="微软雅黑"/>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265</Pages>
  <Words>45657</Words>
  <Characters>50925</Characters>
  <Lines>739</Lines>
  <Paragraphs>208</Paragraphs>
  <TotalTime>4</TotalTime>
  <ScaleCrop>false</ScaleCrop>
  <LinksUpToDate>false</LinksUpToDate>
  <CharactersWithSpaces>56692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2026-07-09T11:41:00Z</dcterms:created>
  <dc:creator>Administrator</dc:creator>
  <cp:lastModifiedBy>admin</cp:lastModifiedBy>
  <dcterms:modified xsi:type="dcterms:W3CDTF">2026-07-16T09:46:40Z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eyJoZGlkIjoiZTEwMWQ1MWY4M2ZmNzIzMGM0MTZhZDMyNzUwNTFlMWIiLCJ1c2VySWQiOiI0NTA2ODk4MDkifQ==</vt:lpwstr>
  </property>
  <property fmtid="{D5CDD505-2E9C-101B-9397-08002B2CF9AE}" pid="3" name="KSOProductBuildVer">
    <vt:lpwstr>2052-12.1.2.24730</vt:lpwstr>
  </property>
  <property fmtid="{D5CDD505-2E9C-101B-9397-08002B2CF9AE}" pid="4" name="ICV">
    <vt:lpwstr>817068601E934B459C2F2902B3A98F9A_13</vt:lpwstr>
  </property>
</Properties>
</file>