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line="360" w:lineRule="auto"/>
        <w:ind w:left="321"/>
        <w:rPr>
          <w:rStyle w:val="5"/>
          <w:rFonts w:hint="eastAsia" w:ascii="宋体" w:hAnsi="宋体" w:eastAsia="宋体" w:cs="宋体"/>
          <w:color w:val="auto"/>
          <w:sz w:val="32"/>
          <w:szCs w:val="32"/>
          <w:lang w:eastAsia="zh-CN"/>
        </w:rPr>
      </w:pPr>
      <w:r>
        <w:rPr>
          <w:rStyle w:val="5"/>
          <w:rFonts w:hint="eastAsia" w:ascii="宋体" w:hAnsi="宋体" w:cs="宋体"/>
          <w:color w:val="auto"/>
          <w:sz w:val="32"/>
          <w:szCs w:val="32"/>
        </w:rPr>
        <w:t>福建省永春第一中学仰贤、城东校区图书采购</w:t>
      </w:r>
      <w:r>
        <w:rPr>
          <w:rStyle w:val="5"/>
          <w:rFonts w:hint="eastAsia" w:ascii="宋体" w:hAnsi="宋体" w:cs="宋体"/>
          <w:color w:val="auto"/>
          <w:sz w:val="32"/>
          <w:szCs w:val="32"/>
          <w:lang w:eastAsia="zh-CN"/>
        </w:rPr>
        <w:t>方案</w:t>
      </w:r>
    </w:p>
    <w:p>
      <w:pPr>
        <w:pStyle w:val="7"/>
        <w:spacing w:line="360" w:lineRule="auto"/>
        <w:ind w:left="321"/>
        <w:rPr>
          <w:rFonts w:ascii="宋体" w:hAnsi="宋体" w:cs="宋体"/>
          <w:b/>
          <w:color w:val="auto"/>
        </w:rPr>
      </w:pPr>
      <w:r>
        <w:rPr>
          <w:rStyle w:val="5"/>
          <w:rFonts w:hint="eastAsia" w:ascii="宋体" w:hAnsi="宋体" w:cs="宋体"/>
          <w:color w:val="auto"/>
          <w:sz w:val="32"/>
          <w:szCs w:val="32"/>
        </w:rPr>
        <w:t>一、</w:t>
      </w:r>
      <w:r>
        <w:rPr>
          <w:rFonts w:hint="eastAsia" w:ascii="宋体" w:hAnsi="宋体" w:cs="宋体"/>
          <w:b/>
          <w:color w:val="auto"/>
        </w:rPr>
        <w:t>项目概况</w:t>
      </w:r>
    </w:p>
    <w:p>
      <w:pPr>
        <w:spacing w:line="312" w:lineRule="auto"/>
        <w:ind w:firstLine="480" w:firstLineChars="200"/>
        <w:rPr>
          <w:rFonts w:ascii="宋体" w:hAnsi="宋体" w:cs="宋体"/>
          <w:sz w:val="24"/>
        </w:rPr>
      </w:pPr>
      <w:r>
        <w:rPr>
          <w:rFonts w:hint="eastAsia" w:ascii="宋体" w:hAnsi="宋体" w:cs="宋体"/>
          <w:sz w:val="24"/>
        </w:rPr>
        <w:t>1、本次标的为永春第一中学图书采购1批</w:t>
      </w:r>
      <w:r>
        <w:rPr>
          <w:rFonts w:hint="eastAsia" w:ascii="宋体" w:hAnsi="宋体" w:cs="宋体"/>
          <w:b/>
          <w:sz w:val="24"/>
        </w:rPr>
        <w:t>57240</w:t>
      </w:r>
      <w:r>
        <w:rPr>
          <w:rFonts w:hint="eastAsia" w:ascii="宋体" w:hAnsi="宋体" w:cs="宋体"/>
          <w:sz w:val="24"/>
        </w:rPr>
        <w:t>册。</w:t>
      </w:r>
    </w:p>
    <w:p>
      <w:pPr>
        <w:spacing w:line="312" w:lineRule="auto"/>
        <w:ind w:firstLine="480" w:firstLineChars="200"/>
        <w:rPr>
          <w:rFonts w:ascii="宋体" w:hAnsi="宋体" w:cs="宋体"/>
          <w:sz w:val="24"/>
        </w:rPr>
      </w:pPr>
      <w:r>
        <w:rPr>
          <w:rFonts w:hint="eastAsia" w:ascii="宋体" w:hAnsi="宋体" w:cs="宋体"/>
          <w:sz w:val="24"/>
        </w:rPr>
        <w:t>2、采购图书范围：要求近2年以来出版的各类目的正版中文图书（不含课本及教辅图书）。</w:t>
      </w:r>
    </w:p>
    <w:p>
      <w:pPr>
        <w:spacing w:line="312" w:lineRule="auto"/>
        <w:ind w:firstLine="480" w:firstLineChars="200"/>
        <w:rPr>
          <w:rFonts w:ascii="宋体" w:hAnsi="宋体" w:cs="宋体"/>
          <w:sz w:val="24"/>
        </w:rPr>
      </w:pPr>
      <w:r>
        <w:rPr>
          <w:rFonts w:hint="eastAsia" w:ascii="宋体" w:hAnsi="宋体" w:cs="宋体"/>
          <w:sz w:val="24"/>
        </w:rPr>
        <w:t>3、供应商在满足图书供应等服务、商务要求的基础上，提供编目、加工人员到馆进行数据加工和图书加工直至上架等服务，免费提供所有加工耗材，标签，书标、条形码等，样式由采购方提供。</w:t>
      </w:r>
    </w:p>
    <w:p>
      <w:pPr>
        <w:spacing w:line="312" w:lineRule="auto"/>
        <w:ind w:firstLine="480" w:firstLineChars="200"/>
        <w:rPr>
          <w:rFonts w:ascii="宋体" w:hAnsi="宋体" w:cs="宋体"/>
          <w:sz w:val="24"/>
        </w:rPr>
      </w:pPr>
      <w:r>
        <w:rPr>
          <w:rFonts w:hint="eastAsia" w:ascii="宋体" w:hAnsi="宋体" w:cs="宋体"/>
          <w:sz w:val="24"/>
        </w:rPr>
        <w:t>4、所有图书订单、清单、随书编目数据必须通过双方指定的唯一电子邮箱来往方为有效。</w:t>
      </w:r>
    </w:p>
    <w:p>
      <w:pPr>
        <w:widowControl/>
        <w:spacing w:line="360" w:lineRule="auto"/>
        <w:ind w:firstLine="240" w:firstLineChars="100"/>
        <w:jc w:val="left"/>
        <w:rPr>
          <w:rFonts w:asciiTheme="minorEastAsia" w:hAnsiTheme="minorEastAsia" w:eastAsiaTheme="minorEastAsia"/>
          <w:b/>
          <w:sz w:val="24"/>
        </w:rPr>
      </w:pPr>
      <w:r>
        <w:rPr>
          <w:rFonts w:hint="eastAsia" w:cs="宋体" w:asciiTheme="minorEastAsia" w:hAnsiTheme="minorEastAsia" w:eastAsiaTheme="minorEastAsia"/>
          <w:b/>
          <w:sz w:val="24"/>
        </w:rPr>
        <w:t>二、基本技术参数及要求</w:t>
      </w:r>
    </w:p>
    <w:p>
      <w:pPr>
        <w:spacing w:line="360" w:lineRule="auto"/>
        <w:ind w:firstLine="481" w:firstLineChars="200"/>
        <w:rPr>
          <w:rFonts w:ascii="宋体" w:hAnsi="宋体" w:cs="宋体"/>
          <w:b/>
          <w:sz w:val="24"/>
        </w:rPr>
      </w:pPr>
      <w:r>
        <w:rPr>
          <w:rFonts w:hint="eastAsia" w:ascii="宋体" w:hAnsi="宋体" w:cs="宋体"/>
          <w:b/>
          <w:sz w:val="24"/>
        </w:rPr>
        <w:t>1、技术规格与要求</w:t>
      </w:r>
    </w:p>
    <w:p>
      <w:pPr>
        <w:spacing w:line="360" w:lineRule="auto"/>
        <w:ind w:firstLine="480" w:firstLineChars="200"/>
        <w:rPr>
          <w:rFonts w:ascii="宋体" w:hAnsi="宋体" w:cs="宋体"/>
          <w:sz w:val="24"/>
        </w:rPr>
      </w:pPr>
      <w:r>
        <w:rPr>
          <w:rFonts w:hint="eastAsia" w:ascii="宋体" w:hAnsi="宋体" w:cs="宋体"/>
          <w:sz w:val="24"/>
        </w:rPr>
        <w:t>（1）供应商必须保证所提供的图书必须是国家正规出版社出版的，如违反此约定给采购方造成损失，则损失由供应商承担，并且承担相应法律责任。</w:t>
      </w:r>
    </w:p>
    <w:p>
      <w:pPr>
        <w:spacing w:line="360" w:lineRule="auto"/>
        <w:ind w:firstLine="480" w:firstLineChars="200"/>
        <w:rPr>
          <w:rFonts w:ascii="宋体" w:hAnsi="宋体" w:cs="宋体"/>
          <w:sz w:val="24"/>
        </w:rPr>
      </w:pPr>
      <w:r>
        <w:rPr>
          <w:rFonts w:hint="eastAsia" w:ascii="宋体" w:hAnsi="宋体" w:cs="宋体"/>
          <w:sz w:val="24"/>
        </w:rPr>
        <w:t>（2）供应商应具有稳定的图书馆客户及完善的图书馆配送</w:t>
      </w:r>
      <w:bookmarkStart w:id="0" w:name="_GoBack"/>
      <w:bookmarkEnd w:id="0"/>
      <w:r>
        <w:rPr>
          <w:rFonts w:hint="eastAsia" w:ascii="宋体" w:hAnsi="宋体" w:cs="宋体"/>
          <w:sz w:val="24"/>
        </w:rPr>
        <w:t>技术和服务条件，并具有较强经济实力、良好信誉和售后服务能力。</w:t>
      </w:r>
    </w:p>
    <w:p>
      <w:pPr>
        <w:spacing w:line="360" w:lineRule="auto"/>
        <w:ind w:firstLine="480" w:firstLineChars="200"/>
        <w:rPr>
          <w:rFonts w:ascii="宋体" w:hAnsi="宋体" w:cs="宋体"/>
          <w:sz w:val="24"/>
        </w:rPr>
      </w:pPr>
      <w:r>
        <w:rPr>
          <w:rFonts w:hint="eastAsia" w:ascii="宋体" w:hAnsi="宋体" w:cs="宋体"/>
          <w:sz w:val="24"/>
        </w:rPr>
        <w:t>（3）供应商应根据采购方规定负责图书的采购、运输、装卸、加工上架、技术培训、验收和售后服务等工作。</w:t>
      </w:r>
    </w:p>
    <w:p>
      <w:pPr>
        <w:spacing w:line="360" w:lineRule="auto"/>
        <w:ind w:firstLine="480" w:firstLineChars="200"/>
        <w:rPr>
          <w:rFonts w:ascii="宋体" w:hAnsi="宋体" w:cs="宋体"/>
          <w:sz w:val="24"/>
        </w:rPr>
      </w:pPr>
      <w:r>
        <w:rPr>
          <w:rFonts w:hint="eastAsia" w:ascii="宋体" w:hAnsi="宋体" w:cs="宋体"/>
          <w:sz w:val="24"/>
        </w:rPr>
        <w:t>（5）采购方式有馆内提供电子书目采购、供应商提供电子版书目采购和现场采购。要求供应商提供的电子版书目目录必须体现以下内容：正题名、ISBN、出版社（出版地）、出版日期（详细到月份）、责任者、定价、中图法分类、图书内容简介等。</w:t>
      </w:r>
    </w:p>
    <w:p>
      <w:pPr>
        <w:spacing w:line="360" w:lineRule="auto"/>
        <w:ind w:firstLine="480" w:firstLineChars="200"/>
        <w:rPr>
          <w:rFonts w:ascii="宋体" w:hAnsi="宋体" w:cs="宋体"/>
          <w:sz w:val="24"/>
        </w:rPr>
      </w:pPr>
      <w:r>
        <w:rPr>
          <w:rFonts w:hint="eastAsia" w:ascii="宋体" w:hAnsi="宋体" w:cs="宋体"/>
          <w:sz w:val="24"/>
        </w:rPr>
        <w:t>（6）图书出版年限要求为2年以来的各类目的正版中文图书，供应商可随时根据采购方要求提供专题书目。</w:t>
      </w:r>
    </w:p>
    <w:p>
      <w:pPr>
        <w:spacing w:line="360" w:lineRule="auto"/>
        <w:ind w:firstLine="480" w:firstLineChars="200"/>
        <w:rPr>
          <w:rFonts w:ascii="宋体" w:hAnsi="宋体" w:cs="宋体"/>
          <w:sz w:val="24"/>
        </w:rPr>
      </w:pPr>
      <w:r>
        <w:rPr>
          <w:rFonts w:hint="eastAsia" w:ascii="宋体" w:hAnsi="宋体" w:cs="宋体"/>
          <w:sz w:val="24"/>
        </w:rPr>
        <w:t>（7）所有图书的品种及复本数量均由采购人决定，供应商不得自行搭配和追加非采购人确认订购的品种和复本数量的图书。图书品种、复本数量和配套书与订单不符时，无论是否已作前期加工，供应商必须无条件负责退换。</w:t>
      </w:r>
    </w:p>
    <w:p>
      <w:pPr>
        <w:spacing w:line="360" w:lineRule="auto"/>
        <w:ind w:firstLine="481" w:firstLineChars="200"/>
        <w:rPr>
          <w:rFonts w:ascii="宋体" w:hAnsi="宋体" w:cs="宋体"/>
          <w:b/>
          <w:sz w:val="24"/>
        </w:rPr>
      </w:pPr>
      <w:r>
        <w:rPr>
          <w:rFonts w:hint="eastAsia" w:ascii="宋体" w:hAnsi="宋体" w:cs="宋体"/>
          <w:b/>
          <w:sz w:val="24"/>
        </w:rPr>
        <w:t>2、图书的采购</w:t>
      </w:r>
    </w:p>
    <w:p>
      <w:pPr>
        <w:spacing w:line="360" w:lineRule="auto"/>
        <w:ind w:firstLine="480" w:firstLineChars="200"/>
        <w:rPr>
          <w:rFonts w:ascii="宋体" w:hAnsi="宋体" w:cs="宋体"/>
          <w:sz w:val="24"/>
        </w:rPr>
      </w:pPr>
      <w:r>
        <w:rPr>
          <w:rFonts w:hint="eastAsia" w:ascii="宋体" w:hAnsi="宋体" w:cs="宋体"/>
          <w:sz w:val="24"/>
        </w:rPr>
        <w:t>（1）供应商必须严格按采购人提供《目录》选择的图书供书，并在30日内到书，原则上到书率不能低于95%。如果个别图书确实缺货，必须在获得采购人同意与监督下，可另外选购同品质的图书调换，否则，采购人有权拒绝验收。</w:t>
      </w:r>
    </w:p>
    <w:p>
      <w:pPr>
        <w:spacing w:line="360" w:lineRule="auto"/>
        <w:ind w:firstLine="480" w:firstLineChars="200"/>
        <w:rPr>
          <w:rFonts w:ascii="宋体" w:hAnsi="宋体" w:cs="宋体"/>
          <w:sz w:val="24"/>
        </w:rPr>
      </w:pPr>
      <w:r>
        <w:rPr>
          <w:rFonts w:hint="eastAsia" w:ascii="宋体" w:hAnsi="宋体" w:cs="宋体"/>
          <w:sz w:val="24"/>
        </w:rPr>
        <w:t>（2）按《书目》选购的图书，在本谈判文件或采购合同规定的期限内没有送达的，采购人有权按照谈判文件规定或合同约定对供应商实施违约处罚。</w:t>
      </w:r>
    </w:p>
    <w:p>
      <w:pPr>
        <w:spacing w:line="360" w:lineRule="auto"/>
        <w:ind w:firstLine="481" w:firstLineChars="200"/>
        <w:rPr>
          <w:rFonts w:ascii="宋体" w:hAnsi="宋体" w:cs="宋体"/>
          <w:b/>
          <w:sz w:val="24"/>
        </w:rPr>
      </w:pPr>
      <w:r>
        <w:rPr>
          <w:rFonts w:hint="eastAsia" w:ascii="宋体" w:hAnsi="宋体" w:cs="宋体"/>
          <w:b/>
          <w:sz w:val="24"/>
        </w:rPr>
        <w:t>3、图书运送及验收</w:t>
      </w:r>
    </w:p>
    <w:p>
      <w:pPr>
        <w:spacing w:line="360" w:lineRule="auto"/>
        <w:ind w:firstLine="480" w:firstLineChars="200"/>
        <w:rPr>
          <w:rFonts w:ascii="宋体" w:hAnsi="宋体" w:cs="宋体"/>
          <w:sz w:val="24"/>
        </w:rPr>
      </w:pPr>
      <w:r>
        <w:rPr>
          <w:rFonts w:hint="eastAsia" w:ascii="宋体" w:hAnsi="宋体" w:cs="宋体"/>
          <w:sz w:val="24"/>
        </w:rPr>
        <w:t>（1）供应商应对发送的图书进行防湿和防破装卸要求的包装，以保证图书安全运输到达采购人指定地点。</w:t>
      </w:r>
    </w:p>
    <w:p>
      <w:pPr>
        <w:spacing w:line="360" w:lineRule="auto"/>
        <w:ind w:firstLine="480" w:firstLineChars="200"/>
        <w:rPr>
          <w:rFonts w:ascii="宋体" w:hAnsi="宋体" w:cs="宋体"/>
          <w:sz w:val="24"/>
        </w:rPr>
      </w:pPr>
      <w:r>
        <w:rPr>
          <w:rFonts w:hint="eastAsia" w:ascii="宋体" w:hAnsi="宋体" w:cs="宋体"/>
          <w:sz w:val="24"/>
        </w:rPr>
        <w:t>（2）供应商负责按采购人要求提供指定地点的免费送书上门服务。随书提供与货物数量、品种、价格相符的该批图书总清单和分包清单（含批号、包号、每一品种的ISBN号、题名、复本册数、码洋单价、实洋单价及合计册数、码洋总金额、实洋总金额等项目）。送书途中和加工过程中造成的一切图书损毁由供应商负责。</w:t>
      </w:r>
    </w:p>
    <w:p>
      <w:pPr>
        <w:spacing w:line="360" w:lineRule="auto"/>
        <w:ind w:firstLine="480" w:firstLineChars="200"/>
        <w:rPr>
          <w:rFonts w:ascii="宋体" w:hAnsi="宋体" w:cs="宋体"/>
          <w:sz w:val="24"/>
        </w:rPr>
      </w:pPr>
      <w:r>
        <w:rPr>
          <w:rFonts w:hint="eastAsia" w:ascii="宋体" w:hAnsi="宋体" w:cs="宋体"/>
          <w:sz w:val="24"/>
        </w:rPr>
        <w:t>（3）在发送图书之前，供应商应预先用电话通知采购人，以便采购人准备接货。</w:t>
      </w:r>
    </w:p>
    <w:p>
      <w:pPr>
        <w:spacing w:line="360" w:lineRule="auto"/>
        <w:ind w:firstLine="480" w:firstLineChars="200"/>
        <w:rPr>
          <w:rFonts w:ascii="宋体" w:hAnsi="宋体" w:cs="宋体"/>
          <w:sz w:val="24"/>
        </w:rPr>
      </w:pPr>
      <w:r>
        <w:rPr>
          <w:rFonts w:hint="eastAsia" w:ascii="宋体" w:hAnsi="宋体" w:cs="宋体"/>
          <w:sz w:val="24"/>
        </w:rPr>
        <w:t>（4）图书在到达采购人所在地前发生的不可预见的风险均由供应商负责。</w:t>
      </w:r>
    </w:p>
    <w:p>
      <w:pPr>
        <w:spacing w:line="360" w:lineRule="auto"/>
        <w:ind w:firstLine="480" w:firstLineChars="200"/>
        <w:rPr>
          <w:rFonts w:ascii="宋体" w:hAnsi="宋体" w:cs="宋体"/>
          <w:sz w:val="24"/>
        </w:rPr>
      </w:pPr>
      <w:r>
        <w:rPr>
          <w:rFonts w:hint="eastAsia" w:ascii="宋体" w:hAnsi="宋体" w:cs="宋体"/>
          <w:sz w:val="24"/>
        </w:rPr>
        <w:t>（5）图书品种、复本数量和随书光盘/磁盘/磁带等与订单不符时，无论是否已作前期加工，供应商必须无条件负责退换。</w:t>
      </w:r>
    </w:p>
    <w:p>
      <w:pPr>
        <w:spacing w:line="360" w:lineRule="auto"/>
        <w:ind w:firstLine="480" w:firstLineChars="200"/>
        <w:rPr>
          <w:rFonts w:ascii="宋体" w:hAnsi="宋体" w:cs="宋体"/>
          <w:sz w:val="24"/>
        </w:rPr>
      </w:pPr>
      <w:r>
        <w:rPr>
          <w:rFonts w:hint="eastAsia" w:ascii="宋体" w:hAnsi="宋体" w:cs="宋体"/>
          <w:sz w:val="24"/>
        </w:rPr>
        <w:t>（6）采购人有权对已到馆的、但内容不符合我馆需要和水平的图书给予退货。对污损、图文不清、缺页、倒页等质量问题的图书，一律予以退换。</w:t>
      </w:r>
    </w:p>
    <w:p>
      <w:pPr>
        <w:spacing w:line="360" w:lineRule="auto"/>
        <w:ind w:firstLine="480" w:firstLineChars="200"/>
        <w:rPr>
          <w:rFonts w:ascii="宋体" w:hAnsi="宋体" w:cs="宋体"/>
          <w:sz w:val="24"/>
        </w:rPr>
      </w:pPr>
      <w:r>
        <w:rPr>
          <w:rFonts w:hint="eastAsia" w:ascii="宋体" w:hAnsi="宋体" w:cs="宋体"/>
          <w:sz w:val="24"/>
        </w:rPr>
        <w:t>（7）供应商必须保证销售正版图书，保证所供应图书的版本与进书来源合法，并对所供应的图书版本、知识产权、进货来源承担相应的法律责任。对盗版图书无论是否已作前期加工，供应商必须无条件负责退货并承担相应的违约责任。</w:t>
      </w:r>
    </w:p>
    <w:p>
      <w:pPr>
        <w:spacing w:line="360" w:lineRule="auto"/>
        <w:ind w:firstLine="480" w:firstLineChars="200"/>
        <w:rPr>
          <w:rFonts w:ascii="宋体" w:hAnsi="宋体" w:cs="宋体"/>
          <w:sz w:val="24"/>
        </w:rPr>
      </w:pPr>
      <w:r>
        <w:rPr>
          <w:rFonts w:hint="eastAsia" w:ascii="宋体" w:hAnsi="宋体" w:cs="宋体"/>
          <w:sz w:val="24"/>
        </w:rPr>
        <w:t>（8）图书出现装订、印刷质量问题和损坏，无论是否已作前期加工，供应商必须无条件负责退换。</w:t>
      </w:r>
    </w:p>
    <w:p>
      <w:pPr>
        <w:spacing w:line="360" w:lineRule="auto"/>
        <w:ind w:firstLine="480" w:firstLineChars="200"/>
      </w:pPr>
      <w:r>
        <w:rPr>
          <w:rFonts w:hint="eastAsia" w:ascii="宋体" w:hAnsi="宋体" w:cs="宋体"/>
          <w:sz w:val="24"/>
        </w:rPr>
        <w:t>（9）供应商必须严格按照其谈判响应文件中所指定的图书加工编目单位免费为采购人提供本次采购图书的编目工序，并接受采购人的验收，不合格的供应商需无条件重编。</w:t>
      </w:r>
    </w:p>
    <w:p>
      <w:pPr>
        <w:spacing w:line="360" w:lineRule="auto"/>
        <w:ind w:firstLine="481" w:firstLineChars="200"/>
        <w:rPr>
          <w:rFonts w:ascii="宋体" w:hAnsi="宋体" w:cs="宋体"/>
          <w:b/>
          <w:sz w:val="24"/>
        </w:rPr>
      </w:pPr>
      <w:r>
        <w:rPr>
          <w:rFonts w:hint="eastAsia" w:ascii="宋体" w:hAnsi="宋体" w:cs="宋体"/>
          <w:b/>
          <w:sz w:val="24"/>
        </w:rPr>
        <w:t>4、图书编目要求</w:t>
      </w:r>
    </w:p>
    <w:p>
      <w:pPr>
        <w:spacing w:line="360" w:lineRule="auto"/>
        <w:ind w:firstLine="480" w:firstLineChars="200"/>
        <w:rPr>
          <w:rFonts w:ascii="宋体" w:hAnsi="宋体" w:cs="宋体"/>
          <w:sz w:val="24"/>
        </w:rPr>
      </w:pPr>
      <w:r>
        <w:rPr>
          <w:rFonts w:hint="eastAsia" w:ascii="宋体" w:hAnsi="宋体" w:cs="宋体"/>
          <w:sz w:val="24"/>
        </w:rPr>
        <w:t>（1）贴条形码：每一册图书贴“永春第一中学”条形码1枚。</w:t>
      </w:r>
    </w:p>
    <w:p>
      <w:pPr>
        <w:spacing w:line="360" w:lineRule="auto"/>
        <w:ind w:firstLine="480" w:firstLineChars="200"/>
        <w:rPr>
          <w:rFonts w:ascii="宋体" w:hAnsi="宋体" w:cs="宋体"/>
          <w:sz w:val="24"/>
        </w:rPr>
      </w:pPr>
      <w:r>
        <w:rPr>
          <w:rFonts w:hint="eastAsia" w:ascii="宋体" w:hAnsi="宋体" w:cs="宋体"/>
          <w:sz w:val="24"/>
        </w:rPr>
        <w:t>（2）盖馆藏章：每册图书盖2个学校馆藏章。一个在第一页正中方处，一个在书口侧面。</w:t>
      </w:r>
    </w:p>
    <w:p>
      <w:pPr>
        <w:spacing w:line="360" w:lineRule="auto"/>
        <w:ind w:firstLine="480" w:firstLineChars="200"/>
        <w:rPr>
          <w:rFonts w:ascii="宋体" w:hAnsi="宋体" w:cs="宋体"/>
          <w:sz w:val="24"/>
        </w:rPr>
      </w:pPr>
      <w:r>
        <w:rPr>
          <w:rFonts w:hint="eastAsia" w:ascii="宋体" w:hAnsi="宋体" w:cs="宋体"/>
          <w:sz w:val="24"/>
        </w:rPr>
        <w:t>（3）贴书标：每册图书贴3枚书标，一个贴在书脊下方距底端2.5厘米处，一个在第一页右上角处，一个贴在书封底右上部，书标必须覆膜保护。</w:t>
      </w:r>
    </w:p>
    <w:p>
      <w:pPr>
        <w:spacing w:line="360" w:lineRule="auto"/>
        <w:ind w:firstLine="480" w:firstLineChars="200"/>
        <w:rPr>
          <w:rFonts w:ascii="宋体" w:hAnsi="宋体" w:cs="宋体"/>
          <w:sz w:val="24"/>
        </w:rPr>
      </w:pPr>
      <w:r>
        <w:rPr>
          <w:rFonts w:hint="eastAsia" w:ascii="宋体" w:hAnsi="宋体" w:cs="宋体"/>
          <w:sz w:val="24"/>
        </w:rPr>
        <w:t>（4）分类：严格按照《中图法第五版》为馆藏图书进行正确、科学地分类。</w:t>
      </w:r>
    </w:p>
    <w:p>
      <w:pPr>
        <w:spacing w:line="360" w:lineRule="auto"/>
        <w:ind w:firstLine="480" w:firstLineChars="200"/>
        <w:rPr>
          <w:rFonts w:ascii="宋体" w:hAnsi="宋体" w:cs="宋体"/>
          <w:sz w:val="24"/>
        </w:rPr>
      </w:pPr>
      <w:r>
        <w:rPr>
          <w:rFonts w:hint="eastAsia" w:ascii="宋体" w:hAnsi="宋体" w:cs="宋体"/>
          <w:sz w:val="24"/>
        </w:rPr>
        <w:t>（5）编目录入：严格按照《国际标准书目著录(ISBD)》和《中国文献著录标准(GB3792)》要求进行编目录入。必须完整地根据图书所提供的实际信息，将ISBN、物理媒体标志、作品语种、正题名、副题名、并列题名、丛书题名、分辑名、分辑号、卷册说明、卷册总价、主要责任者及国别年代、责任方式、出版年月、出版社、页码、尺寸、价格、分类号、索书号、装帧、版次、主题词（与中图法第五版对应）等准确地输入到学校图书馆管理软件中。</w:t>
      </w:r>
    </w:p>
    <w:p>
      <w:pPr>
        <w:spacing w:line="360" w:lineRule="auto"/>
        <w:ind w:firstLine="480" w:firstLineChars="200"/>
        <w:rPr>
          <w:rFonts w:ascii="宋体" w:hAnsi="宋体" w:cs="宋体"/>
          <w:sz w:val="24"/>
        </w:rPr>
      </w:pPr>
      <w:r>
        <w:rPr>
          <w:rFonts w:hint="eastAsia" w:ascii="宋体" w:hAnsi="宋体" w:cs="宋体"/>
          <w:sz w:val="24"/>
        </w:rPr>
        <w:t>（6）排架：按中图法第五版分类号及所生成的索书号顺序排架。</w:t>
      </w:r>
    </w:p>
    <w:p>
      <w:pPr>
        <w:spacing w:line="360" w:lineRule="auto"/>
        <w:ind w:firstLine="480" w:firstLineChars="200"/>
        <w:rPr>
          <w:rFonts w:ascii="宋体" w:hAnsi="宋体" w:cs="宋体"/>
          <w:sz w:val="24"/>
        </w:rPr>
      </w:pPr>
      <w:r>
        <w:rPr>
          <w:rFonts w:hint="eastAsia" w:ascii="宋体" w:hAnsi="宋体" w:cs="宋体"/>
          <w:sz w:val="24"/>
        </w:rPr>
        <w:t>（7）供应商在提供图书的同时免费提供按CNMARC标准编写的书目数据，编目数据以光盘或电子邮件方式提供，保证与学校图书馆所使用的管理系统实行无障碍连接。</w:t>
      </w:r>
    </w:p>
    <w:p>
      <w:pPr>
        <w:spacing w:line="360" w:lineRule="auto"/>
        <w:ind w:firstLine="480" w:firstLineChars="200"/>
        <w:rPr>
          <w:rFonts w:ascii="宋体" w:hAnsi="宋体" w:cs="宋体"/>
          <w:sz w:val="24"/>
        </w:rPr>
      </w:pPr>
      <w:r>
        <w:rPr>
          <w:rFonts w:hint="eastAsia" w:ascii="宋体" w:hAnsi="宋体" w:cs="宋体"/>
          <w:sz w:val="24"/>
        </w:rPr>
        <w:t>（8）凡所有订购的图书(含外文)均应随书配送编目数据，编目数据为CNMARC格式，采用国家图书馆数据著录标准。</w:t>
      </w:r>
    </w:p>
    <w:p>
      <w:pPr>
        <w:spacing w:line="360" w:lineRule="auto"/>
        <w:ind w:firstLine="481" w:firstLineChars="200"/>
        <w:rPr>
          <w:rFonts w:ascii="宋体" w:hAnsi="宋体" w:cs="宋体"/>
          <w:b/>
          <w:sz w:val="24"/>
        </w:rPr>
      </w:pPr>
      <w:r>
        <w:rPr>
          <w:rFonts w:hint="eastAsia" w:ascii="宋体" w:hAnsi="宋体" w:cs="宋体"/>
          <w:b/>
          <w:sz w:val="24"/>
        </w:rPr>
        <w:t>5、 图书加工要求</w:t>
      </w:r>
    </w:p>
    <w:p>
      <w:pPr>
        <w:spacing w:line="360" w:lineRule="auto"/>
        <w:ind w:firstLine="480" w:firstLineChars="200"/>
        <w:rPr>
          <w:rFonts w:ascii="宋体" w:hAnsi="宋体" w:cs="宋体"/>
          <w:sz w:val="24"/>
        </w:rPr>
      </w:pPr>
      <w:r>
        <w:rPr>
          <w:rFonts w:hint="eastAsia" w:ascii="宋体" w:hAnsi="宋体" w:cs="宋体"/>
          <w:sz w:val="24"/>
        </w:rPr>
        <w:t>（1）学校图书馆提供进行加工工作所需的场地、电源、网络接入等，供应商应负责编目、加工所需的设备、耗材等，加工人员到馆加工所需的食宿等由供应商自行负责，加工时间按学校图书馆规定时间执行。</w:t>
      </w:r>
    </w:p>
    <w:p>
      <w:pPr>
        <w:spacing w:line="360" w:lineRule="auto"/>
        <w:ind w:firstLine="480" w:firstLineChars="200"/>
        <w:rPr>
          <w:rFonts w:ascii="宋体" w:hAnsi="宋体" w:cs="宋体"/>
          <w:sz w:val="24"/>
        </w:rPr>
      </w:pPr>
      <w:r>
        <w:rPr>
          <w:rFonts w:hint="eastAsia" w:ascii="宋体" w:hAnsi="宋体" w:cs="宋体"/>
          <w:sz w:val="24"/>
        </w:rPr>
        <w:t>（2）要求供应商提供的加工、编目人员相对固定。</w:t>
      </w:r>
    </w:p>
    <w:p>
      <w:pPr>
        <w:spacing w:line="360" w:lineRule="auto"/>
        <w:ind w:firstLine="480" w:firstLineChars="200"/>
        <w:rPr>
          <w:rFonts w:ascii="宋体" w:hAnsi="宋体" w:cs="宋体"/>
          <w:sz w:val="24"/>
        </w:rPr>
      </w:pPr>
      <w:r>
        <w:rPr>
          <w:rFonts w:hint="eastAsia" w:ascii="宋体" w:hAnsi="宋体" w:cs="宋体"/>
          <w:sz w:val="24"/>
        </w:rPr>
        <w:t>（3）供应商提供的加工人员须按照采购人加工流程要求，在采购人派出的专业人员指导、监督下进行图书拆包核对、贴条形码、盖馆藏章、贴书标等工作，并接受采购人的考核、检查，其准确率应保证在98％以上。对考核不合格人员采购人有权要求供应商更换。</w:t>
      </w:r>
    </w:p>
    <w:p>
      <w:pPr>
        <w:spacing w:line="360" w:lineRule="auto"/>
        <w:ind w:firstLine="480" w:firstLineChars="200"/>
        <w:rPr>
          <w:rFonts w:ascii="宋体" w:hAnsi="宋体" w:cs="宋体"/>
          <w:sz w:val="24"/>
        </w:rPr>
      </w:pPr>
      <w:r>
        <w:rPr>
          <w:rFonts w:hint="eastAsia" w:ascii="宋体" w:hAnsi="宋体" w:cs="宋体"/>
          <w:sz w:val="24"/>
        </w:rPr>
        <w:t>（4）供应商提供的编目人员须按照采购人分编细则要求，在采购人派出的专业人员指导、监督下进行图书数据套录、分类、著录、打印书标、上架、打印图书财产单等工作，并接受采购人的考核、检查，其准确率应保证在98％以上。对考核不合格人员采购人有权要求供应商更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0F3C52" w:usb2="00000016" w:usb3="00000000" w:csb0="0004001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592B03AA"/>
    <w:rsid w:val="003036F1"/>
    <w:rsid w:val="003627F9"/>
    <w:rsid w:val="005C64B2"/>
    <w:rsid w:val="00C47867"/>
    <w:rsid w:val="00DC1EB0"/>
    <w:rsid w:val="00ED466C"/>
    <w:rsid w:val="00F90200"/>
    <w:rsid w:val="00FB2569"/>
    <w:rsid w:val="592B03AA"/>
    <w:rsid w:val="B3FEB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jc w:val="left"/>
    </w:pPr>
    <w:rPr>
      <w:rFonts w:ascii="Calibri" w:hAnsi="Calibri"/>
      <w:kern w:val="0"/>
      <w:sz w:val="24"/>
    </w:rPr>
  </w:style>
  <w:style w:type="character" w:styleId="5">
    <w:name w:val="Strong"/>
    <w:basedOn w:val="4"/>
    <w:qFormat/>
    <w:uiPriority w:val="0"/>
    <w:rPr>
      <w:rFonts w:cs="Times New Roman"/>
      <w:b/>
    </w:rPr>
  </w:style>
  <w:style w:type="paragraph" w:customStyle="1" w:styleId="6">
    <w:name w:val="样式1"/>
    <w:basedOn w:val="2"/>
    <w:qFormat/>
    <w:uiPriority w:val="99"/>
    <w:pPr>
      <w:widowControl/>
      <w:spacing w:before="76" w:after="76" w:line="18" w:lineRule="atLeast"/>
      <w:jc w:val="center"/>
    </w:pPr>
    <w:rPr>
      <w:rFonts w:ascii="微软雅黑" w:hAnsi="微软雅黑" w:eastAsia="微软雅黑"/>
      <w:color w:val="222222"/>
      <w:sz w:val="43"/>
      <w:szCs w:val="43"/>
    </w:rPr>
  </w:style>
  <w:style w:type="paragraph" w:customStyle="1" w:styleId="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360</Words>
  <Characters>2054</Characters>
  <Lines>17</Lines>
  <Paragraphs>4</Paragraphs>
  <TotalTime>8</TotalTime>
  <ScaleCrop>false</ScaleCrop>
  <LinksUpToDate>false</LinksUpToDate>
  <CharactersWithSpaces>2410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2026-07-30T15:03:00Z</dcterms:created>
  <dc:creator>王文生</dc:creator>
  <cp:lastModifiedBy>志华</cp:lastModifiedBy>
  <dcterms:modified xsi:type="dcterms:W3CDTF">2026-08-10T11:16:39Z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52AF8D27B5314031ADEBD5898A90B091_11</vt:lpwstr>
  </property>
  <property fmtid="{D5CDD505-2E9C-101B-9397-08002B2CF9AE}" pid="4" name="KSOTemplateDocerSaveRecord">
    <vt:lpwstr>eyJoZGlkIjoiOWNkZGRmYTY4Y2EwYTZhNjdkZDBkMmEzNGE3ZTA5YzQiLCJ1c2VySWQiOiI0NTI4OTA1NDkifQ==</vt:lpwstr>
  </property>
</Properties>
</file>