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cs="Times New Roman"/>
          <w:sz w:val="36"/>
          <w:szCs w:val="36"/>
        </w:rPr>
      </w:pPr>
      <w:r>
        <w:rPr>
          <w:rFonts w:hint="eastAsia" w:ascii="方正小标宋_GBK" w:eastAsia="方正小标宋_GBK" w:cs="方正小标宋_GBK"/>
          <w:sz w:val="36"/>
          <w:szCs w:val="36"/>
        </w:rPr>
        <w:t>永春县政府决算相关重要事项的说明</w:t>
      </w:r>
    </w:p>
    <w:p>
      <w:pPr>
        <w:rPr>
          <w:rFonts w:ascii="方正小标宋_GBK" w:eastAsia="方正小标宋_GBK" w:cs="Times New Roman"/>
          <w:sz w:val="32"/>
          <w:szCs w:val="32"/>
        </w:rPr>
      </w:pPr>
    </w:p>
    <w:p>
      <w:pPr>
        <w:spacing w:line="600" w:lineRule="exact"/>
        <w:ind w:firstLine="640" w:firstLineChars="200"/>
        <w:rPr>
          <w:rFonts w:ascii="方正黑体_GBK" w:hAnsi="黑体" w:eastAsia="方正黑体_GBK" w:cs="Times New Roman"/>
          <w:sz w:val="32"/>
          <w:szCs w:val="32"/>
        </w:rPr>
      </w:pPr>
      <w:r>
        <w:rPr>
          <w:rFonts w:hint="eastAsia" w:ascii="方正黑体_GBK" w:hAnsi="黑体" w:eastAsia="方正黑体_GBK" w:cs="方正黑体_GBK"/>
          <w:sz w:val="32"/>
          <w:szCs w:val="32"/>
        </w:rPr>
        <w:t>一、</w:t>
      </w:r>
      <w:r>
        <w:rPr>
          <w:rFonts w:hint="eastAsia" w:ascii="方正黑体_GBK" w:hAnsi="仿宋" w:eastAsia="方正黑体_GBK" w:cs="方正黑体_GBK"/>
          <w:kern w:val="0"/>
          <w:sz w:val="32"/>
          <w:szCs w:val="32"/>
        </w:rPr>
        <w:t>永春县本级支出决算说明</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20</w:t>
      </w:r>
      <w:r>
        <w:rPr>
          <w:rFonts w:hint="eastAsia" w:ascii="仿宋" w:hAnsi="仿宋" w:eastAsia="仿宋" w:cs="仿宋"/>
          <w:kern w:val="0"/>
          <w:sz w:val="32"/>
          <w:szCs w:val="32"/>
        </w:rPr>
        <w:t>20年度永春县本级一般公共预算支出数为371395万元，比</w:t>
      </w:r>
      <w:r>
        <w:rPr>
          <w:rFonts w:ascii="仿宋" w:hAnsi="仿宋" w:eastAsia="仿宋" w:cs="仿宋"/>
          <w:kern w:val="0"/>
          <w:sz w:val="32"/>
          <w:szCs w:val="32"/>
        </w:rPr>
        <w:t>201</w:t>
      </w:r>
      <w:r>
        <w:rPr>
          <w:rFonts w:hint="eastAsia" w:ascii="仿宋" w:hAnsi="仿宋" w:eastAsia="仿宋" w:cs="仿宋"/>
          <w:kern w:val="0"/>
          <w:sz w:val="32"/>
          <w:szCs w:val="32"/>
        </w:rPr>
        <w:t>9年度决算增加39381万元，增长11.5</w:t>
      </w:r>
      <w:r>
        <w:rPr>
          <w:rFonts w:ascii="仿宋" w:hAnsi="仿宋" w:eastAsia="仿宋" w:cs="仿宋"/>
          <w:kern w:val="0"/>
          <w:sz w:val="32"/>
          <w:szCs w:val="32"/>
        </w:rPr>
        <w:t>%</w:t>
      </w:r>
      <w:r>
        <w:rPr>
          <w:rFonts w:hint="eastAsia" w:ascii="仿宋" w:hAnsi="仿宋" w:eastAsia="仿宋" w:cs="仿宋"/>
          <w:kern w:val="0"/>
          <w:sz w:val="32"/>
          <w:szCs w:val="32"/>
        </w:rPr>
        <w:t>，主要原因是收入增加，支出相应增加。具体情况如下：</w:t>
      </w:r>
    </w:p>
    <w:p>
      <w:pPr>
        <w:spacing w:line="600" w:lineRule="exact"/>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（一）一般公共服务支出30518万元，较上年数减少861万元，下降2.7</w:t>
      </w:r>
      <w:r>
        <w:rPr>
          <w:rFonts w:ascii="仿宋" w:hAnsi="仿宋" w:eastAsia="仿宋" w:cs="仿宋"/>
          <w:kern w:val="0"/>
          <w:sz w:val="32"/>
          <w:szCs w:val="32"/>
        </w:rPr>
        <w:t>%</w:t>
      </w:r>
      <w:r>
        <w:rPr>
          <w:rFonts w:hint="eastAsia" w:ascii="仿宋" w:hAnsi="仿宋" w:eastAsia="仿宋" w:cs="仿宋"/>
          <w:kern w:val="0"/>
          <w:sz w:val="32"/>
          <w:szCs w:val="32"/>
        </w:rPr>
        <w:t>。主要原因是1530党建提升工程及乡镇超收奖励减少等。其中：</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人大事务934万元，较上年数减少20万元，下降2.1</w:t>
      </w:r>
      <w:r>
        <w:rPr>
          <w:rFonts w:ascii="仿宋" w:hAnsi="仿宋" w:eastAsia="仿宋" w:cs="仿宋"/>
          <w:kern w:val="0"/>
          <w:sz w:val="32"/>
          <w:szCs w:val="32"/>
        </w:rPr>
        <w:t>%</w:t>
      </w:r>
      <w:r>
        <w:rPr>
          <w:rFonts w:hint="eastAsia" w:ascii="仿宋" w:hAnsi="仿宋" w:eastAsia="仿宋" w:cs="仿宋"/>
          <w:kern w:val="0"/>
          <w:sz w:val="32"/>
          <w:szCs w:val="32"/>
        </w:rPr>
        <w:t>。主要是人员支出减少。</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政协事务620万元，较上年数增加15万元，增长2.5</w:t>
      </w:r>
      <w:r>
        <w:rPr>
          <w:rFonts w:ascii="仿宋" w:hAnsi="仿宋" w:eastAsia="仿宋" w:cs="仿宋"/>
          <w:kern w:val="0"/>
          <w:sz w:val="32"/>
          <w:szCs w:val="32"/>
        </w:rPr>
        <w:t>%</w:t>
      </w:r>
      <w:r>
        <w:rPr>
          <w:rFonts w:hint="eastAsia" w:ascii="仿宋" w:hAnsi="仿宋" w:eastAsia="仿宋" w:cs="仿宋"/>
          <w:kern w:val="0"/>
          <w:sz w:val="32"/>
          <w:szCs w:val="32"/>
        </w:rPr>
        <w:t>。</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政府办公厅（室）及相关机构事务11293万元，较上年数减少888万元，下降7.3</w:t>
      </w:r>
      <w:r>
        <w:rPr>
          <w:rFonts w:ascii="仿宋" w:hAnsi="仿宋" w:eastAsia="仿宋" w:cs="仿宋"/>
          <w:kern w:val="0"/>
          <w:sz w:val="32"/>
          <w:szCs w:val="32"/>
        </w:rPr>
        <w:t>%</w:t>
      </w:r>
      <w:r>
        <w:rPr>
          <w:rFonts w:hint="eastAsia" w:ascii="仿宋" w:hAnsi="仿宋" w:eastAsia="仿宋" w:cs="仿宋"/>
          <w:kern w:val="0"/>
          <w:sz w:val="32"/>
          <w:szCs w:val="32"/>
        </w:rPr>
        <w:t>。主要原因是乡镇体制分成减少。</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t xml:space="preserve"> </w:t>
      </w:r>
      <w:r>
        <w:rPr>
          <w:rFonts w:hint="eastAsia" w:ascii="仿宋" w:hAnsi="仿宋" w:eastAsia="仿宋" w:cs="仿宋"/>
          <w:kern w:val="0"/>
          <w:sz w:val="32"/>
          <w:szCs w:val="32"/>
        </w:rPr>
        <w:t>发展与改革事务1096万元，较上年数增加87万元，增长8.6</w:t>
      </w:r>
      <w:r>
        <w:rPr>
          <w:rFonts w:ascii="仿宋" w:hAnsi="仿宋" w:eastAsia="仿宋" w:cs="仿宋"/>
          <w:kern w:val="0"/>
          <w:sz w:val="32"/>
          <w:szCs w:val="32"/>
        </w:rPr>
        <w:t>%</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十四五</w:t>
      </w:r>
      <w:r>
        <w:rPr>
          <w:rFonts w:hint="eastAsia" w:ascii="仿宋" w:hAnsi="仿宋" w:eastAsia="仿宋" w:cs="仿宋"/>
          <w:kern w:val="0"/>
          <w:sz w:val="32"/>
          <w:szCs w:val="32"/>
          <w:lang w:eastAsia="zh-CN"/>
        </w:rPr>
        <w:t>”</w:t>
      </w:r>
      <w:bookmarkStart w:id="0" w:name="_GoBack"/>
      <w:bookmarkEnd w:id="0"/>
      <w:r>
        <w:rPr>
          <w:rFonts w:hint="eastAsia" w:ascii="仿宋" w:hAnsi="仿宋" w:eastAsia="仿宋" w:cs="仿宋"/>
          <w:kern w:val="0"/>
          <w:sz w:val="32"/>
          <w:szCs w:val="32"/>
        </w:rPr>
        <w:t>规划、困难群众临时价格补贴等增加。</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5.</w:t>
      </w:r>
      <w:r>
        <w:t xml:space="preserve"> </w:t>
      </w:r>
      <w:r>
        <w:rPr>
          <w:rFonts w:hint="eastAsia" w:ascii="仿宋" w:hAnsi="仿宋" w:eastAsia="仿宋" w:cs="仿宋"/>
          <w:kern w:val="0"/>
          <w:sz w:val="32"/>
          <w:szCs w:val="32"/>
        </w:rPr>
        <w:t>统计信息事务617万元，较上年数增加108万元，增长21.2%，主要原因是人口专项普查经费增加。</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6.</w:t>
      </w:r>
      <w:r>
        <w:t xml:space="preserve"> </w:t>
      </w:r>
      <w:r>
        <w:rPr>
          <w:rFonts w:hint="eastAsia" w:ascii="仿宋" w:hAnsi="仿宋" w:eastAsia="仿宋" w:cs="仿宋"/>
          <w:kern w:val="0"/>
          <w:sz w:val="32"/>
          <w:szCs w:val="32"/>
        </w:rPr>
        <w:t>财政事务1483万元，较上年数增加49万元，增长3.4</w:t>
      </w:r>
      <w:r>
        <w:rPr>
          <w:rFonts w:ascii="仿宋" w:hAnsi="仿宋" w:eastAsia="仿宋" w:cs="仿宋"/>
          <w:kern w:val="0"/>
          <w:sz w:val="32"/>
          <w:szCs w:val="32"/>
        </w:rPr>
        <w:t>%</w:t>
      </w:r>
      <w:r>
        <w:rPr>
          <w:rFonts w:hint="eastAsia" w:ascii="仿宋" w:hAnsi="仿宋" w:eastAsia="仿宋" w:cs="仿宋"/>
          <w:kern w:val="0"/>
          <w:sz w:val="32"/>
          <w:szCs w:val="32"/>
        </w:rPr>
        <w:t>，主要原因是国库支付中心业务费增加等。</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7.</w:t>
      </w:r>
      <w:r>
        <w:t xml:space="preserve"> </w:t>
      </w:r>
      <w:r>
        <w:rPr>
          <w:rFonts w:hint="eastAsia" w:ascii="仿宋" w:hAnsi="仿宋" w:eastAsia="仿宋" w:cs="仿宋"/>
          <w:kern w:val="0"/>
          <w:sz w:val="32"/>
          <w:szCs w:val="32"/>
        </w:rPr>
        <w:t>税收事务</w:t>
      </w:r>
      <w:r>
        <w:rPr>
          <w:rFonts w:ascii="仿宋" w:hAnsi="仿宋" w:eastAsia="仿宋" w:cs="仿宋"/>
          <w:kern w:val="0"/>
          <w:sz w:val="32"/>
          <w:szCs w:val="32"/>
        </w:rPr>
        <w:t>1</w:t>
      </w:r>
      <w:r>
        <w:rPr>
          <w:rFonts w:hint="eastAsia" w:ascii="仿宋" w:hAnsi="仿宋" w:eastAsia="仿宋" w:cs="仿宋"/>
          <w:kern w:val="0"/>
          <w:sz w:val="32"/>
          <w:szCs w:val="32"/>
        </w:rPr>
        <w:t>300万元，较上年数增加300万元，增长30.0</w:t>
      </w:r>
      <w:r>
        <w:rPr>
          <w:rFonts w:ascii="仿宋" w:hAnsi="仿宋" w:eastAsia="仿宋" w:cs="仿宋"/>
          <w:kern w:val="0"/>
          <w:sz w:val="32"/>
          <w:szCs w:val="32"/>
        </w:rPr>
        <w:t>%</w:t>
      </w:r>
      <w:r>
        <w:rPr>
          <w:rFonts w:hint="eastAsia" w:ascii="仿宋" w:hAnsi="仿宋" w:eastAsia="仿宋" w:cs="仿宋"/>
          <w:kern w:val="0"/>
          <w:sz w:val="32"/>
          <w:szCs w:val="32"/>
        </w:rPr>
        <w:t>，主要原因是征管经费增加。</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8.</w:t>
      </w:r>
      <w:r>
        <w:t xml:space="preserve"> </w:t>
      </w:r>
      <w:r>
        <w:rPr>
          <w:rFonts w:hint="eastAsia" w:ascii="仿宋" w:hAnsi="仿宋" w:eastAsia="仿宋" w:cs="仿宋"/>
          <w:kern w:val="0"/>
          <w:sz w:val="32"/>
          <w:szCs w:val="32"/>
        </w:rPr>
        <w:t>审计事务454万元，较上年数增加47万元，增长11.6%，主要原因是业务费增加等。</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9.</w:t>
      </w:r>
      <w:r>
        <w:t xml:space="preserve"> </w:t>
      </w:r>
      <w:r>
        <w:rPr>
          <w:rFonts w:hint="eastAsia" w:ascii="仿宋" w:hAnsi="仿宋" w:eastAsia="仿宋" w:cs="仿宋"/>
          <w:kern w:val="0"/>
          <w:sz w:val="32"/>
          <w:szCs w:val="32"/>
        </w:rPr>
        <w:t>人力资源事务84万元，较上年数减少334万元，下降79.9</w:t>
      </w:r>
      <w:r>
        <w:rPr>
          <w:rFonts w:ascii="仿宋" w:hAnsi="仿宋" w:eastAsia="仿宋" w:cs="仿宋"/>
          <w:kern w:val="0"/>
          <w:sz w:val="32"/>
          <w:szCs w:val="32"/>
        </w:rPr>
        <w:t>%</w:t>
      </w:r>
      <w:r>
        <w:rPr>
          <w:rFonts w:hint="eastAsia" w:ascii="仿宋" w:hAnsi="仿宋" w:eastAsia="仿宋" w:cs="仿宋"/>
          <w:kern w:val="0"/>
          <w:sz w:val="32"/>
          <w:szCs w:val="32"/>
        </w:rPr>
        <w:t>，主要原因是干部档案数字化建设减少。</w:t>
      </w:r>
    </w:p>
    <w:p>
      <w:pPr>
        <w:spacing w:line="600" w:lineRule="exact"/>
        <w:ind w:firstLine="640" w:firstLineChars="200"/>
        <w:rPr>
          <w:rFonts w:ascii="仿宋" w:hAnsi="仿宋" w:eastAsia="仿宋" w:cs="Times New Roman"/>
          <w:kern w:val="0"/>
          <w:sz w:val="32"/>
          <w:szCs w:val="32"/>
        </w:rPr>
      </w:pPr>
      <w:r>
        <w:rPr>
          <w:rFonts w:ascii="仿宋" w:hAnsi="仿宋" w:eastAsia="仿宋" w:cs="仿宋"/>
          <w:kern w:val="0"/>
          <w:sz w:val="32"/>
          <w:szCs w:val="32"/>
        </w:rPr>
        <w:t>10.</w:t>
      </w:r>
      <w:r>
        <w:t xml:space="preserve"> </w:t>
      </w:r>
      <w:r>
        <w:rPr>
          <w:rFonts w:hint="eastAsia" w:ascii="仿宋" w:hAnsi="仿宋" w:eastAsia="仿宋" w:cs="仿宋"/>
          <w:kern w:val="0"/>
          <w:sz w:val="32"/>
          <w:szCs w:val="32"/>
        </w:rPr>
        <w:t>纪检监察事务1991万元，较上年数增加98万元，增长5.2</w:t>
      </w:r>
      <w:r>
        <w:rPr>
          <w:rFonts w:ascii="仿宋" w:hAnsi="仿宋" w:eastAsia="仿宋" w:cs="仿宋"/>
          <w:kern w:val="0"/>
          <w:sz w:val="32"/>
          <w:szCs w:val="32"/>
        </w:rPr>
        <w:t>%</w:t>
      </w:r>
      <w:r>
        <w:rPr>
          <w:rFonts w:hint="eastAsia" w:ascii="仿宋" w:hAnsi="仿宋" w:eastAsia="仿宋" w:cs="仿宋"/>
          <w:kern w:val="0"/>
          <w:sz w:val="32"/>
          <w:szCs w:val="32"/>
        </w:rPr>
        <w:t>，主要原因是人员增加等。</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11.</w:t>
      </w:r>
      <w:r>
        <w:t xml:space="preserve"> </w:t>
      </w:r>
      <w:r>
        <w:rPr>
          <w:rFonts w:hint="eastAsia" w:ascii="仿宋" w:hAnsi="仿宋" w:eastAsia="仿宋" w:cs="仿宋"/>
          <w:kern w:val="0"/>
          <w:sz w:val="32"/>
          <w:szCs w:val="32"/>
        </w:rPr>
        <w:t>商贸事务783万元，较上年数增加90万元，增长13.0</w:t>
      </w:r>
      <w:r>
        <w:rPr>
          <w:rFonts w:ascii="仿宋" w:hAnsi="仿宋" w:eastAsia="仿宋" w:cs="仿宋"/>
          <w:kern w:val="0"/>
          <w:sz w:val="32"/>
          <w:szCs w:val="32"/>
        </w:rPr>
        <w:t>%</w:t>
      </w:r>
      <w:r>
        <w:rPr>
          <w:rFonts w:hint="eastAsia" w:ascii="仿宋" w:hAnsi="仿宋" w:eastAsia="仿宋" w:cs="仿宋"/>
          <w:kern w:val="0"/>
          <w:sz w:val="32"/>
          <w:szCs w:val="32"/>
        </w:rPr>
        <w:t>，主要原因是招商引资等业务经费增加。</w:t>
      </w:r>
    </w:p>
    <w:p>
      <w:pPr>
        <w:spacing w:line="360" w:lineRule="auto"/>
        <w:ind w:firstLine="640" w:firstLineChars="200"/>
        <w:rPr>
          <w:rFonts w:ascii="仿宋" w:hAnsi="仿宋" w:eastAsia="仿宋" w:cs="仿宋"/>
          <w:kern w:val="0"/>
          <w:sz w:val="32"/>
          <w:szCs w:val="32"/>
        </w:rPr>
      </w:pPr>
      <w:r>
        <w:rPr>
          <w:rFonts w:ascii="仿宋" w:hAnsi="仿宋" w:eastAsia="仿宋" w:cs="仿宋"/>
          <w:kern w:val="0"/>
          <w:sz w:val="32"/>
          <w:szCs w:val="32"/>
        </w:rPr>
        <w:t>12.</w:t>
      </w:r>
      <w:r>
        <w:rPr>
          <w:rFonts w:hint="eastAsia" w:ascii="仿宋" w:hAnsi="仿宋" w:eastAsia="仿宋" w:cs="仿宋"/>
          <w:kern w:val="0"/>
          <w:sz w:val="32"/>
          <w:szCs w:val="32"/>
        </w:rPr>
        <w:t>知识产权事务6万元，较上年数减少4万元，下降40%，主要原因是上级指标减少。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13.民族事务12万元，较上年数减少31万元，下降72.1</w:t>
      </w:r>
      <w:r>
        <w:rPr>
          <w:rFonts w:ascii="仿宋" w:hAnsi="仿宋" w:eastAsia="仿宋" w:cs="仿宋"/>
          <w:kern w:val="0"/>
          <w:sz w:val="32"/>
          <w:szCs w:val="32"/>
        </w:rPr>
        <w:t>%</w:t>
      </w:r>
      <w:r>
        <w:rPr>
          <w:rFonts w:hint="eastAsia" w:ascii="仿宋" w:hAnsi="仿宋" w:eastAsia="仿宋" w:cs="仿宋"/>
          <w:kern w:val="0"/>
          <w:sz w:val="32"/>
          <w:szCs w:val="32"/>
        </w:rPr>
        <w:t>，主要原因是人员工资合并到统战部。</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14</w:t>
      </w:r>
      <w:r>
        <w:rPr>
          <w:rFonts w:ascii="仿宋" w:hAnsi="仿宋" w:eastAsia="仿宋" w:cs="仿宋"/>
          <w:kern w:val="0"/>
          <w:sz w:val="32"/>
          <w:szCs w:val="32"/>
        </w:rPr>
        <w:t>.</w:t>
      </w:r>
      <w:r>
        <w:t xml:space="preserve"> </w:t>
      </w:r>
      <w:r>
        <w:rPr>
          <w:rFonts w:hint="eastAsia" w:ascii="仿宋" w:hAnsi="仿宋" w:eastAsia="仿宋" w:cs="仿宋"/>
          <w:kern w:val="0"/>
          <w:sz w:val="32"/>
          <w:szCs w:val="32"/>
        </w:rPr>
        <w:t>港澳台事务46万元，较上年数减少52万元，下降53.1</w:t>
      </w:r>
      <w:r>
        <w:rPr>
          <w:rFonts w:ascii="仿宋" w:hAnsi="仿宋" w:eastAsia="仿宋" w:cs="仿宋"/>
          <w:kern w:val="0"/>
          <w:sz w:val="32"/>
          <w:szCs w:val="32"/>
        </w:rPr>
        <w:t>%</w:t>
      </w:r>
      <w:r>
        <w:rPr>
          <w:rFonts w:hint="eastAsia" w:ascii="仿宋" w:hAnsi="仿宋" w:eastAsia="仿宋" w:cs="仿宋"/>
          <w:kern w:val="0"/>
          <w:sz w:val="32"/>
          <w:szCs w:val="32"/>
        </w:rPr>
        <w:t>，主要原因是机构改革后，侨办、台办撤并。</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5</w:t>
      </w:r>
      <w:r>
        <w:rPr>
          <w:rFonts w:ascii="仿宋" w:hAnsi="仿宋" w:eastAsia="仿宋" w:cs="仿宋"/>
          <w:kern w:val="0"/>
          <w:sz w:val="32"/>
          <w:szCs w:val="32"/>
        </w:rPr>
        <w:t>.</w:t>
      </w:r>
      <w:r>
        <w:rPr>
          <w:rFonts w:hint="eastAsia" w:ascii="仿宋" w:hAnsi="仿宋" w:eastAsia="仿宋" w:cs="仿宋"/>
          <w:kern w:val="0"/>
          <w:sz w:val="32"/>
          <w:szCs w:val="32"/>
        </w:rPr>
        <w:t>档案事务186万元，较上年数增加21万元，增长12.7</w:t>
      </w:r>
      <w:r>
        <w:rPr>
          <w:rFonts w:ascii="仿宋" w:hAnsi="仿宋" w:eastAsia="仿宋" w:cs="仿宋"/>
          <w:kern w:val="0"/>
          <w:sz w:val="32"/>
          <w:szCs w:val="32"/>
        </w:rPr>
        <w:t>%</w:t>
      </w:r>
      <w:r>
        <w:rPr>
          <w:rFonts w:hint="eastAsia" w:ascii="仿宋" w:hAnsi="仿宋" w:eastAsia="仿宋" w:cs="仿宋"/>
          <w:kern w:val="0"/>
          <w:sz w:val="32"/>
          <w:szCs w:val="32"/>
        </w:rPr>
        <w:t>，主要原因是人员支出增加。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6</w:t>
      </w:r>
      <w:r>
        <w:rPr>
          <w:rFonts w:ascii="仿宋" w:hAnsi="仿宋" w:eastAsia="仿宋" w:cs="仿宋"/>
          <w:kern w:val="0"/>
          <w:sz w:val="32"/>
          <w:szCs w:val="32"/>
        </w:rPr>
        <w:t>.</w:t>
      </w:r>
      <w:r>
        <w:t xml:space="preserve"> </w:t>
      </w:r>
      <w:r>
        <w:rPr>
          <w:rFonts w:hint="eastAsia" w:ascii="仿宋" w:hAnsi="仿宋" w:eastAsia="仿宋" w:cs="仿宋"/>
          <w:kern w:val="0"/>
          <w:sz w:val="32"/>
          <w:szCs w:val="32"/>
        </w:rPr>
        <w:t>民主党派及工商联事务134万元，较上年数增加28万元，增长26.4</w:t>
      </w:r>
      <w:r>
        <w:rPr>
          <w:rFonts w:ascii="仿宋" w:hAnsi="仿宋" w:eastAsia="仿宋" w:cs="仿宋"/>
          <w:kern w:val="0"/>
          <w:sz w:val="32"/>
          <w:szCs w:val="32"/>
        </w:rPr>
        <w:t>%</w:t>
      </w:r>
      <w:r>
        <w:rPr>
          <w:rFonts w:hint="eastAsia" w:ascii="仿宋" w:hAnsi="仿宋" w:eastAsia="仿宋" w:cs="仿宋"/>
          <w:kern w:val="0"/>
          <w:sz w:val="32"/>
          <w:szCs w:val="32"/>
        </w:rPr>
        <w:t>，主要原因是业务经费增加。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7</w:t>
      </w:r>
      <w:r>
        <w:rPr>
          <w:rFonts w:ascii="仿宋" w:hAnsi="仿宋" w:eastAsia="仿宋" w:cs="仿宋"/>
          <w:kern w:val="0"/>
          <w:sz w:val="32"/>
          <w:szCs w:val="32"/>
        </w:rPr>
        <w:t>.</w:t>
      </w:r>
      <w:r>
        <w:t xml:space="preserve"> </w:t>
      </w:r>
      <w:r>
        <w:rPr>
          <w:rFonts w:hint="eastAsia" w:ascii="仿宋" w:hAnsi="仿宋" w:eastAsia="仿宋" w:cs="仿宋"/>
          <w:kern w:val="0"/>
          <w:sz w:val="32"/>
          <w:szCs w:val="32"/>
        </w:rPr>
        <w:t>群众团体事务978万元，较上年数增加18万元，增长1.9</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18</w:t>
      </w:r>
      <w:r>
        <w:rPr>
          <w:rFonts w:ascii="仿宋" w:hAnsi="仿宋" w:eastAsia="仿宋" w:cs="仿宋"/>
          <w:kern w:val="0"/>
          <w:sz w:val="32"/>
          <w:szCs w:val="32"/>
        </w:rPr>
        <w:t>.</w:t>
      </w:r>
      <w:r>
        <w:t xml:space="preserve"> </w:t>
      </w:r>
      <w:r>
        <w:rPr>
          <w:rFonts w:hint="eastAsia" w:ascii="仿宋" w:hAnsi="仿宋" w:eastAsia="仿宋" w:cs="仿宋"/>
          <w:kern w:val="0"/>
          <w:sz w:val="32"/>
          <w:szCs w:val="32"/>
        </w:rPr>
        <w:t>党委办公厅（室）及相关机构事务1322万元，较上年数增加311万元，增长30.8</w:t>
      </w:r>
      <w:r>
        <w:rPr>
          <w:rFonts w:ascii="仿宋" w:hAnsi="仿宋" w:eastAsia="仿宋" w:cs="仿宋"/>
          <w:kern w:val="0"/>
          <w:sz w:val="32"/>
          <w:szCs w:val="32"/>
        </w:rPr>
        <w:t>%</w:t>
      </w:r>
      <w:r>
        <w:rPr>
          <w:rFonts w:hint="eastAsia" w:ascii="仿宋" w:hAnsi="仿宋" w:eastAsia="仿宋" w:cs="仿宋"/>
          <w:kern w:val="0"/>
          <w:sz w:val="32"/>
          <w:szCs w:val="32"/>
        </w:rPr>
        <w:t>，主要原因是业务经费增加。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19</w:t>
      </w:r>
      <w:r>
        <w:rPr>
          <w:rFonts w:ascii="仿宋" w:hAnsi="仿宋" w:eastAsia="仿宋" w:cs="仿宋"/>
          <w:kern w:val="0"/>
          <w:sz w:val="32"/>
          <w:szCs w:val="32"/>
        </w:rPr>
        <w:t>.</w:t>
      </w:r>
      <w:r>
        <w:rPr>
          <w:rFonts w:hint="eastAsia" w:ascii="仿宋" w:hAnsi="仿宋" w:eastAsia="仿宋" w:cs="仿宋"/>
          <w:kern w:val="0"/>
          <w:sz w:val="32"/>
          <w:szCs w:val="32"/>
        </w:rPr>
        <w:t>组织事务873万元，较上年数减少706万元，下降44.7%，主要原因是1530党建提升工程建设减少。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20</w:t>
      </w:r>
      <w:r>
        <w:rPr>
          <w:rFonts w:ascii="仿宋" w:hAnsi="仿宋" w:eastAsia="仿宋" w:cs="仿宋"/>
          <w:kern w:val="0"/>
          <w:sz w:val="32"/>
          <w:szCs w:val="32"/>
        </w:rPr>
        <w:t>.</w:t>
      </w:r>
      <w:r>
        <w:rPr>
          <w:rFonts w:hint="eastAsia" w:ascii="仿宋" w:hAnsi="仿宋" w:eastAsia="仿宋" w:cs="仿宋"/>
          <w:kern w:val="0"/>
          <w:sz w:val="32"/>
          <w:szCs w:val="32"/>
        </w:rPr>
        <w:t>宣传事务714万元，较上年数增加73万元，增长11.4</w:t>
      </w:r>
      <w:r>
        <w:rPr>
          <w:rFonts w:ascii="仿宋" w:hAnsi="仿宋" w:eastAsia="仿宋" w:cs="仿宋"/>
          <w:kern w:val="0"/>
          <w:sz w:val="32"/>
          <w:szCs w:val="32"/>
        </w:rPr>
        <w:t>%</w:t>
      </w:r>
      <w:r>
        <w:rPr>
          <w:rFonts w:hint="eastAsia" w:ascii="仿宋" w:hAnsi="仿宋" w:eastAsia="仿宋" w:cs="仿宋"/>
          <w:kern w:val="0"/>
          <w:sz w:val="32"/>
          <w:szCs w:val="32"/>
        </w:rPr>
        <w:t>，主要原因是业务经费增加。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21</w:t>
      </w:r>
      <w:r>
        <w:rPr>
          <w:rFonts w:ascii="仿宋" w:hAnsi="仿宋" w:eastAsia="仿宋" w:cs="仿宋"/>
          <w:kern w:val="0"/>
          <w:sz w:val="32"/>
          <w:szCs w:val="32"/>
        </w:rPr>
        <w:t>.</w:t>
      </w:r>
      <w:r>
        <w:rPr>
          <w:rFonts w:hint="eastAsia" w:ascii="仿宋" w:hAnsi="仿宋" w:eastAsia="仿宋" w:cs="仿宋"/>
          <w:kern w:val="0"/>
          <w:sz w:val="32"/>
          <w:szCs w:val="32"/>
        </w:rPr>
        <w:t>统战事务585万元，较上年数增加169万元，增长40.6</w:t>
      </w:r>
      <w:r>
        <w:rPr>
          <w:rFonts w:ascii="仿宋" w:hAnsi="仿宋" w:eastAsia="仿宋" w:cs="仿宋"/>
          <w:kern w:val="0"/>
          <w:sz w:val="32"/>
          <w:szCs w:val="32"/>
        </w:rPr>
        <w:t>%</w:t>
      </w:r>
      <w:r>
        <w:rPr>
          <w:rFonts w:hint="eastAsia" w:ascii="仿宋" w:hAnsi="仿宋" w:eastAsia="仿宋" w:cs="仿宋"/>
          <w:kern w:val="0"/>
          <w:sz w:val="32"/>
          <w:szCs w:val="32"/>
        </w:rPr>
        <w:t>，主要原因是民宗局、侨办等机构并入，增加人员支出。</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22</w:t>
      </w:r>
      <w:r>
        <w:rPr>
          <w:rFonts w:ascii="仿宋" w:hAnsi="仿宋" w:eastAsia="仿宋" w:cs="仿宋"/>
          <w:kern w:val="0"/>
          <w:sz w:val="32"/>
          <w:szCs w:val="32"/>
        </w:rPr>
        <w:t>.</w:t>
      </w:r>
      <w:r>
        <w:t xml:space="preserve"> </w:t>
      </w:r>
      <w:r>
        <w:rPr>
          <w:rFonts w:hint="eastAsia" w:ascii="仿宋" w:hAnsi="仿宋" w:eastAsia="仿宋" w:cs="仿宋"/>
          <w:kern w:val="0"/>
          <w:sz w:val="32"/>
          <w:szCs w:val="32"/>
        </w:rPr>
        <w:t>其他共产党事务支出1818万元，较上年数增加411万元，增长29.2</w:t>
      </w:r>
      <w:r>
        <w:rPr>
          <w:rFonts w:ascii="仿宋" w:hAnsi="仿宋" w:eastAsia="仿宋" w:cs="仿宋"/>
          <w:kern w:val="0"/>
          <w:sz w:val="32"/>
          <w:szCs w:val="32"/>
        </w:rPr>
        <w:t>%</w:t>
      </w:r>
      <w:r>
        <w:rPr>
          <w:rFonts w:hint="eastAsia" w:ascii="仿宋" w:hAnsi="仿宋" w:eastAsia="仿宋" w:cs="仿宋"/>
          <w:kern w:val="0"/>
          <w:sz w:val="32"/>
          <w:szCs w:val="32"/>
        </w:rPr>
        <w:t>，主要原因是县志办并入党史委等增加。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23.市场监督管理事务3189万元，较上年数减少651万元，下降17.0%，主要原因是上级指标减少。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（二）国防支出346万元。</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（三）公共安全支出</w:t>
      </w:r>
      <w:r>
        <w:rPr>
          <w:rFonts w:ascii="仿宋" w:hAnsi="仿宋" w:eastAsia="仿宋" w:cs="仿宋"/>
          <w:kern w:val="0"/>
          <w:sz w:val="32"/>
          <w:szCs w:val="32"/>
        </w:rPr>
        <w:t>1</w:t>
      </w:r>
      <w:r>
        <w:rPr>
          <w:rFonts w:hint="eastAsia" w:ascii="仿宋" w:hAnsi="仿宋" w:eastAsia="仿宋" w:cs="仿宋"/>
          <w:kern w:val="0"/>
          <w:sz w:val="32"/>
          <w:szCs w:val="32"/>
        </w:rPr>
        <w:t>3040万元，较上年数增加646万元，增长5.21</w:t>
      </w:r>
      <w:r>
        <w:rPr>
          <w:rFonts w:ascii="仿宋" w:hAnsi="仿宋" w:eastAsia="仿宋" w:cs="仿宋"/>
          <w:kern w:val="0"/>
          <w:sz w:val="32"/>
          <w:szCs w:val="32"/>
        </w:rPr>
        <w:t>%</w:t>
      </w:r>
      <w:r>
        <w:rPr>
          <w:rFonts w:hint="eastAsia" w:ascii="仿宋" w:hAnsi="仿宋" w:eastAsia="仿宋" w:cs="仿宋"/>
          <w:kern w:val="0"/>
          <w:sz w:val="32"/>
          <w:szCs w:val="32"/>
        </w:rPr>
        <w:t>，主要原因人员支出增加。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ascii="仿宋" w:hAnsi="仿宋" w:eastAsia="仿宋" w:cs="Times New Roman"/>
          <w:kern w:val="0"/>
          <w:sz w:val="32"/>
          <w:szCs w:val="32"/>
        </w:rPr>
        <w:t xml:space="preserve"> </w:t>
      </w:r>
      <w:r>
        <w:rPr>
          <w:rFonts w:hint="eastAsia" w:ascii="仿宋" w:hAnsi="仿宋" w:eastAsia="仿宋" w:cs="Times New Roman"/>
          <w:kern w:val="0"/>
          <w:sz w:val="32"/>
          <w:szCs w:val="32"/>
        </w:rPr>
        <w:t>武装警察支出55万元。</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t xml:space="preserve"> </w:t>
      </w:r>
      <w:r>
        <w:rPr>
          <w:rFonts w:hint="eastAsia" w:ascii="仿宋" w:hAnsi="仿宋" w:eastAsia="仿宋" w:cs="仿宋"/>
          <w:kern w:val="0"/>
          <w:sz w:val="32"/>
          <w:szCs w:val="32"/>
        </w:rPr>
        <w:t>公安11169万元，较上年数增加200万元，增长1.8</w:t>
      </w:r>
      <w:r>
        <w:rPr>
          <w:rFonts w:ascii="仿宋" w:hAnsi="仿宋" w:eastAsia="仿宋" w:cs="仿宋"/>
          <w:kern w:val="0"/>
          <w:sz w:val="32"/>
          <w:szCs w:val="32"/>
        </w:rPr>
        <w:t>%</w:t>
      </w:r>
      <w:r>
        <w:rPr>
          <w:rFonts w:hint="eastAsia" w:ascii="仿宋" w:hAnsi="仿宋" w:eastAsia="仿宋" w:cs="仿宋"/>
          <w:kern w:val="0"/>
          <w:sz w:val="32"/>
          <w:szCs w:val="32"/>
        </w:rPr>
        <w:t>，主要原因人员支出增加。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司法</w:t>
      </w:r>
      <w:r>
        <w:rPr>
          <w:rFonts w:ascii="仿宋" w:hAnsi="仿宋" w:eastAsia="仿宋" w:cs="仿宋"/>
          <w:kern w:val="0"/>
          <w:sz w:val="32"/>
          <w:szCs w:val="32"/>
        </w:rPr>
        <w:t>1</w:t>
      </w:r>
      <w:r>
        <w:rPr>
          <w:rFonts w:hint="eastAsia" w:ascii="仿宋" w:hAnsi="仿宋" w:eastAsia="仿宋" w:cs="仿宋"/>
          <w:kern w:val="0"/>
          <w:sz w:val="32"/>
          <w:szCs w:val="32"/>
        </w:rPr>
        <w:t>456万元，较上年数增加142万元，增长10.8</w:t>
      </w:r>
      <w:r>
        <w:rPr>
          <w:rFonts w:ascii="仿宋" w:hAnsi="仿宋" w:eastAsia="仿宋" w:cs="仿宋"/>
          <w:kern w:val="0"/>
          <w:sz w:val="32"/>
          <w:szCs w:val="32"/>
        </w:rPr>
        <w:t>%</w:t>
      </w:r>
      <w:r>
        <w:rPr>
          <w:rFonts w:hint="eastAsia" w:ascii="仿宋" w:hAnsi="仿宋" w:eastAsia="仿宋" w:cs="仿宋"/>
          <w:kern w:val="0"/>
          <w:sz w:val="32"/>
          <w:szCs w:val="32"/>
        </w:rPr>
        <w:t>，主要原因是人员支出和法律援助增加。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4</w:t>
      </w:r>
      <w:r>
        <w:rPr>
          <w:rFonts w:ascii="仿宋" w:hAnsi="仿宋" w:eastAsia="仿宋" w:cs="仿宋"/>
          <w:kern w:val="0"/>
          <w:sz w:val="32"/>
          <w:szCs w:val="32"/>
        </w:rPr>
        <w:t>.</w:t>
      </w:r>
      <w:r>
        <w:rPr>
          <w:rFonts w:hint="eastAsia" w:ascii="仿宋" w:hAnsi="仿宋" w:eastAsia="仿宋" w:cs="仿宋"/>
          <w:kern w:val="0"/>
          <w:sz w:val="32"/>
          <w:szCs w:val="32"/>
        </w:rPr>
        <w:t>其他公共安全360万元，较上年数增加305万元，增长554.6</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（四）教育支出90657万元，较上年数增加3609万元，增长4.2</w:t>
      </w:r>
      <w:r>
        <w:rPr>
          <w:rFonts w:ascii="仿宋" w:hAnsi="仿宋" w:eastAsia="仿宋" w:cs="仿宋"/>
          <w:kern w:val="0"/>
          <w:sz w:val="32"/>
          <w:szCs w:val="32"/>
        </w:rPr>
        <w:t>%</w:t>
      </w:r>
      <w:r>
        <w:rPr>
          <w:rFonts w:hint="eastAsia" w:ascii="仿宋" w:hAnsi="仿宋" w:eastAsia="仿宋" w:cs="仿宋"/>
          <w:kern w:val="0"/>
          <w:sz w:val="32"/>
          <w:szCs w:val="32"/>
        </w:rPr>
        <w:t>，主要原因是人员支出经费等增加。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教育管理事务1781万元，较上年数减少70万元，下降3.4</w:t>
      </w:r>
      <w:r>
        <w:rPr>
          <w:rFonts w:ascii="仿宋" w:hAnsi="仿宋" w:eastAsia="仿宋" w:cs="仿宋"/>
          <w:kern w:val="0"/>
          <w:sz w:val="32"/>
          <w:szCs w:val="32"/>
        </w:rPr>
        <w:t>%</w:t>
      </w:r>
      <w:r>
        <w:rPr>
          <w:rFonts w:hint="eastAsia" w:ascii="仿宋" w:hAnsi="仿宋" w:eastAsia="仿宋" w:cs="仿宋"/>
          <w:kern w:val="0"/>
          <w:sz w:val="32"/>
          <w:szCs w:val="32"/>
        </w:rPr>
        <w:t>，主要原因是人员支出减少。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普通教育83204万元，较上年数增加4799万元，增长6.1</w:t>
      </w:r>
      <w:r>
        <w:rPr>
          <w:rFonts w:ascii="仿宋" w:hAnsi="仿宋" w:eastAsia="仿宋" w:cs="仿宋"/>
          <w:kern w:val="0"/>
          <w:sz w:val="32"/>
          <w:szCs w:val="32"/>
        </w:rPr>
        <w:t>%</w:t>
      </w:r>
      <w:r>
        <w:rPr>
          <w:rFonts w:hint="eastAsia" w:ascii="仿宋" w:hAnsi="仿宋" w:eastAsia="仿宋" w:cs="仿宋"/>
          <w:kern w:val="0"/>
          <w:sz w:val="32"/>
          <w:szCs w:val="32"/>
        </w:rPr>
        <w:t>，主要原因是人员支出增加。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职业教育1915万元，较上年数增加98万元，增长5.5</w:t>
      </w:r>
      <w:r>
        <w:rPr>
          <w:rFonts w:ascii="仿宋" w:hAnsi="仿宋" w:eastAsia="仿宋" w:cs="仿宋"/>
          <w:kern w:val="0"/>
          <w:sz w:val="32"/>
          <w:szCs w:val="32"/>
        </w:rPr>
        <w:t>%</w:t>
      </w:r>
      <w:r>
        <w:rPr>
          <w:rFonts w:hint="eastAsia" w:ascii="仿宋" w:hAnsi="仿宋" w:eastAsia="仿宋" w:cs="仿宋"/>
          <w:kern w:val="0"/>
          <w:sz w:val="32"/>
          <w:szCs w:val="32"/>
        </w:rPr>
        <w:t>，主要原因是人员支出增加。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t xml:space="preserve"> </w:t>
      </w:r>
      <w:r>
        <w:rPr>
          <w:rFonts w:hint="eastAsia" w:ascii="仿宋" w:hAnsi="仿宋" w:eastAsia="仿宋" w:cs="仿宋"/>
          <w:kern w:val="0"/>
          <w:sz w:val="32"/>
          <w:szCs w:val="32"/>
        </w:rPr>
        <w:t>广播电视教育1</w:t>
      </w:r>
      <w:r>
        <w:rPr>
          <w:rFonts w:ascii="仿宋" w:hAnsi="仿宋" w:eastAsia="仿宋" w:cs="仿宋"/>
          <w:kern w:val="0"/>
          <w:sz w:val="32"/>
          <w:szCs w:val="32"/>
        </w:rPr>
        <w:t>0</w:t>
      </w:r>
      <w:r>
        <w:rPr>
          <w:rFonts w:hint="eastAsia" w:ascii="仿宋" w:hAnsi="仿宋" w:eastAsia="仿宋" w:cs="仿宋"/>
          <w:kern w:val="0"/>
          <w:sz w:val="32"/>
          <w:szCs w:val="32"/>
        </w:rPr>
        <w:t>万元，与上年持平。</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特殊教育501万元，较上年数增加11万元，增长2.2</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6.</w:t>
      </w:r>
      <w:r>
        <w:t xml:space="preserve"> </w:t>
      </w:r>
      <w:r>
        <w:rPr>
          <w:rFonts w:hint="eastAsia" w:ascii="仿宋" w:hAnsi="仿宋" w:eastAsia="仿宋" w:cs="仿宋"/>
          <w:kern w:val="0"/>
          <w:sz w:val="32"/>
          <w:szCs w:val="32"/>
        </w:rPr>
        <w:t>进修及培训859万元，较上年数增加35万元，增长4.3</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7.</w:t>
      </w:r>
      <w:r>
        <w:t xml:space="preserve"> </w:t>
      </w:r>
      <w:r>
        <w:rPr>
          <w:rFonts w:hint="eastAsia" w:ascii="仿宋" w:hAnsi="仿宋" w:eastAsia="仿宋" w:cs="仿宋"/>
          <w:kern w:val="0"/>
          <w:sz w:val="32"/>
          <w:szCs w:val="32"/>
        </w:rPr>
        <w:t>教育费附加安排的支出2038万元，较上年数减少1089万元，下降34.8</w:t>
      </w:r>
      <w:r>
        <w:rPr>
          <w:rFonts w:ascii="仿宋" w:hAnsi="仿宋" w:eastAsia="仿宋" w:cs="仿宋"/>
          <w:kern w:val="0"/>
          <w:sz w:val="32"/>
          <w:szCs w:val="32"/>
        </w:rPr>
        <w:t>%</w:t>
      </w:r>
      <w:r>
        <w:rPr>
          <w:rFonts w:hint="eastAsia" w:ascii="仿宋" w:hAnsi="仿宋" w:eastAsia="仿宋" w:cs="仿宋"/>
          <w:kern w:val="0"/>
          <w:sz w:val="32"/>
          <w:szCs w:val="32"/>
        </w:rPr>
        <w:t>，主要原因是教育费附加收入减少支出相应减少。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8.</w:t>
      </w:r>
      <w:r>
        <w:rPr>
          <w:rFonts w:hint="eastAsia" w:ascii="仿宋" w:hAnsi="仿宋" w:eastAsia="仿宋" w:cs="仿宋"/>
          <w:kern w:val="0"/>
          <w:sz w:val="32"/>
          <w:szCs w:val="32"/>
        </w:rPr>
        <w:t>其他教育支出349万元，较上年数减少175万元，下降33.4</w:t>
      </w:r>
      <w:r>
        <w:rPr>
          <w:rFonts w:ascii="仿宋" w:hAnsi="仿宋" w:eastAsia="仿宋" w:cs="仿宋"/>
          <w:kern w:val="0"/>
          <w:sz w:val="32"/>
          <w:szCs w:val="32"/>
        </w:rPr>
        <w:t xml:space="preserve"> %</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（五）科学技术支出3543万元，较上年数增加55万元，增长1.6</w:t>
      </w:r>
      <w:r>
        <w:rPr>
          <w:rFonts w:ascii="仿宋" w:hAnsi="仿宋" w:eastAsia="仿宋" w:cs="仿宋"/>
          <w:kern w:val="0"/>
          <w:sz w:val="32"/>
          <w:szCs w:val="32"/>
        </w:rPr>
        <w:t>%</w:t>
      </w:r>
      <w:r>
        <w:rPr>
          <w:rFonts w:hint="eastAsia" w:ascii="仿宋" w:hAnsi="仿宋" w:eastAsia="仿宋" w:cs="仿宋"/>
          <w:kern w:val="0"/>
          <w:sz w:val="32"/>
          <w:szCs w:val="32"/>
        </w:rPr>
        <w:t>，主要原因是科技专项增加。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t xml:space="preserve"> </w:t>
      </w:r>
      <w:r>
        <w:rPr>
          <w:rFonts w:hint="eastAsia" w:ascii="仿宋" w:hAnsi="仿宋" w:eastAsia="仿宋" w:cs="仿宋"/>
          <w:kern w:val="0"/>
          <w:sz w:val="32"/>
          <w:szCs w:val="32"/>
        </w:rPr>
        <w:t>科学技术管理事务181万元，较上年数减少3万元，下降1.6</w:t>
      </w:r>
      <w:r>
        <w:rPr>
          <w:rFonts w:ascii="仿宋" w:hAnsi="仿宋" w:eastAsia="仿宋" w:cs="仿宋"/>
          <w:kern w:val="0"/>
          <w:sz w:val="32"/>
          <w:szCs w:val="32"/>
        </w:rPr>
        <w:t>%</w:t>
      </w:r>
      <w:r>
        <w:rPr>
          <w:rFonts w:hint="eastAsia" w:ascii="仿宋" w:hAnsi="仿宋" w:eastAsia="仿宋" w:cs="仿宋"/>
          <w:kern w:val="0"/>
          <w:sz w:val="32"/>
          <w:szCs w:val="32"/>
        </w:rPr>
        <w:t>，主要原因是人员支出减少。</w:t>
      </w:r>
    </w:p>
    <w:p>
      <w:pPr>
        <w:spacing w:line="360" w:lineRule="auto"/>
        <w:ind w:firstLine="640" w:firstLineChars="200"/>
        <w:rPr>
          <w:rFonts w:cs="Times New Roman"/>
        </w:rPr>
      </w:pPr>
      <w:r>
        <w:rPr>
          <w:rFonts w:ascii="仿宋" w:hAnsi="仿宋" w:eastAsia="仿宋" w:cs="仿宋"/>
          <w:kern w:val="0"/>
          <w:sz w:val="32"/>
          <w:szCs w:val="32"/>
        </w:rPr>
        <w:t>2.</w:t>
      </w:r>
      <w:r>
        <w:rPr>
          <w:rFonts w:hint="eastAsia" w:ascii="仿宋" w:hAnsi="仿宋" w:eastAsia="仿宋" w:cs="仿宋"/>
          <w:kern w:val="0"/>
          <w:sz w:val="32"/>
          <w:szCs w:val="32"/>
        </w:rPr>
        <w:t>应用研究185万元，较上年增加92万元，增长98.9</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，主要原因是上级专项补助增加。</w:t>
      </w:r>
      <w:r>
        <w:t xml:space="preserve"> </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技术研究与开发2783万元，较上年数增加100万元，增长3.7</w:t>
      </w:r>
      <w:r>
        <w:rPr>
          <w:rFonts w:ascii="仿宋" w:hAnsi="仿宋" w:eastAsia="仿宋" w:cs="仿宋"/>
          <w:kern w:val="0"/>
          <w:sz w:val="32"/>
          <w:szCs w:val="32"/>
        </w:rPr>
        <w:t>%</w:t>
      </w:r>
      <w:r>
        <w:rPr>
          <w:rFonts w:hint="eastAsia" w:ascii="仿宋" w:hAnsi="仿宋" w:eastAsia="仿宋" w:cs="仿宋"/>
          <w:kern w:val="0"/>
          <w:sz w:val="32"/>
          <w:szCs w:val="32"/>
        </w:rPr>
        <w:t>，主要原因是科技专项及上级补助增加。</w:t>
      </w:r>
    </w:p>
    <w:p>
      <w:pPr>
        <w:spacing w:line="360" w:lineRule="auto"/>
        <w:ind w:firstLine="640" w:firstLineChars="200"/>
        <w:rPr>
          <w:rFonts w:ascii="仿宋" w:hAnsi="仿宋" w:eastAsia="仿宋" w:cs="仿宋"/>
          <w:kern w:val="0"/>
          <w:sz w:val="32"/>
          <w:szCs w:val="32"/>
        </w:rPr>
      </w:pPr>
      <w:r>
        <w:rPr>
          <w:rFonts w:ascii="仿宋" w:hAnsi="仿宋" w:eastAsia="仿宋" w:cs="仿宋"/>
          <w:kern w:val="0"/>
          <w:sz w:val="32"/>
          <w:szCs w:val="32"/>
        </w:rPr>
        <w:t xml:space="preserve">4. </w:t>
      </w:r>
      <w:r>
        <w:rPr>
          <w:rFonts w:hint="eastAsia" w:ascii="仿宋" w:hAnsi="仿宋" w:eastAsia="仿宋" w:cs="仿宋"/>
          <w:kern w:val="0"/>
          <w:sz w:val="32"/>
          <w:szCs w:val="32"/>
        </w:rPr>
        <w:t>科技条件与服务20万元，较上年增加20万元，主要原因是上级补助增加。</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5.科学技术普及330万元，较上年数减少92万元，下降21.8</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6.其他科学技术支出44万元，较上年数减少62万元，下降58.5%，主要原因是上级专项补助减少。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（六）文化旅游体育与传媒支出5132万元，较上年数增加324万元，增长6.7</w:t>
      </w:r>
      <w:r>
        <w:rPr>
          <w:rFonts w:ascii="仿宋" w:hAnsi="仿宋" w:eastAsia="仿宋" w:cs="仿宋"/>
          <w:kern w:val="0"/>
          <w:sz w:val="32"/>
          <w:szCs w:val="32"/>
        </w:rPr>
        <w:t>%</w:t>
      </w:r>
      <w:r>
        <w:rPr>
          <w:rFonts w:hint="eastAsia" w:ascii="仿宋" w:hAnsi="仿宋" w:eastAsia="仿宋" w:cs="仿宋"/>
          <w:kern w:val="0"/>
          <w:sz w:val="32"/>
          <w:szCs w:val="32"/>
        </w:rPr>
        <w:t>，主要原因是创建全民健身示范县经费增加。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文化和旅游3018万元，较上年数增加258万元，增长9.4</w:t>
      </w:r>
      <w:r>
        <w:rPr>
          <w:rFonts w:ascii="仿宋" w:hAnsi="仿宋" w:eastAsia="仿宋" w:cs="仿宋"/>
          <w:kern w:val="0"/>
          <w:sz w:val="32"/>
          <w:szCs w:val="32"/>
        </w:rPr>
        <w:t>%</w:t>
      </w:r>
      <w:r>
        <w:rPr>
          <w:rFonts w:hint="eastAsia" w:ascii="仿宋" w:hAnsi="仿宋" w:eastAsia="仿宋" w:cs="仿宋"/>
          <w:kern w:val="0"/>
          <w:sz w:val="32"/>
          <w:szCs w:val="32"/>
        </w:rPr>
        <w:t>，主要原因是图书馆建设经费增加。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文物336万元，较上年数增加16万元，增长5</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体育598万元，较上年数增加270万元，增长82.3</w:t>
      </w:r>
      <w:r>
        <w:rPr>
          <w:rFonts w:ascii="仿宋" w:hAnsi="仿宋" w:eastAsia="仿宋" w:cs="仿宋"/>
          <w:kern w:val="0"/>
          <w:sz w:val="32"/>
          <w:szCs w:val="32"/>
        </w:rPr>
        <w:t>%</w:t>
      </w:r>
      <w:r>
        <w:rPr>
          <w:rFonts w:hint="eastAsia" w:ascii="仿宋" w:hAnsi="仿宋" w:eastAsia="仿宋" w:cs="仿宋"/>
          <w:kern w:val="0"/>
          <w:sz w:val="32"/>
          <w:szCs w:val="32"/>
        </w:rPr>
        <w:t>，主要原因是创建全民健身示范县增加。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t xml:space="preserve"> </w:t>
      </w:r>
      <w:r>
        <w:rPr>
          <w:rFonts w:hint="eastAsia" w:ascii="仿宋" w:hAnsi="仿宋" w:eastAsia="仿宋" w:cs="仿宋"/>
          <w:kern w:val="0"/>
          <w:sz w:val="32"/>
          <w:szCs w:val="32"/>
        </w:rPr>
        <w:t>新闻出版电影107万元，与上年持平。</w:t>
      </w:r>
    </w:p>
    <w:p>
      <w:pPr>
        <w:spacing w:line="360" w:lineRule="auto"/>
        <w:ind w:firstLine="640" w:firstLineChars="200"/>
      </w:pPr>
      <w:r>
        <w:rPr>
          <w:rFonts w:ascii="仿宋" w:hAnsi="仿宋" w:eastAsia="仿宋" w:cs="仿宋"/>
          <w:kern w:val="0"/>
          <w:sz w:val="32"/>
          <w:szCs w:val="32"/>
        </w:rPr>
        <w:t>5.</w:t>
      </w:r>
      <w:r>
        <w:rPr>
          <w:rFonts w:hint="eastAsia" w:ascii="仿宋" w:hAnsi="仿宋" w:eastAsia="仿宋" w:cs="仿宋"/>
          <w:kern w:val="0"/>
          <w:sz w:val="32"/>
          <w:szCs w:val="32"/>
        </w:rPr>
        <w:t>广播电视796万元，较上年数减少73万元，下降8.4%，主要原因是</w:t>
      </w:r>
      <w:r>
        <w:t xml:space="preserve"> </w:t>
      </w:r>
      <w:r>
        <w:rPr>
          <w:rFonts w:hint="eastAsia" w:ascii="仿宋" w:hAnsi="仿宋" w:eastAsia="仿宋" w:cs="仿宋"/>
          <w:kern w:val="0"/>
          <w:sz w:val="32"/>
          <w:szCs w:val="32"/>
        </w:rPr>
        <w:t>上级补助减少。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6.其他文化体育与传媒支出277万元，较上年数减少147万元，下降34.7</w:t>
      </w:r>
      <w:r>
        <w:rPr>
          <w:rFonts w:ascii="仿宋" w:hAnsi="仿宋" w:eastAsia="仿宋" w:cs="仿宋"/>
          <w:kern w:val="0"/>
          <w:sz w:val="32"/>
          <w:szCs w:val="32"/>
        </w:rPr>
        <w:t>%</w:t>
      </w:r>
      <w:r>
        <w:rPr>
          <w:rFonts w:hint="eastAsia" w:ascii="仿宋" w:hAnsi="仿宋" w:eastAsia="仿宋" w:cs="仿宋"/>
          <w:kern w:val="0"/>
          <w:sz w:val="32"/>
          <w:szCs w:val="32"/>
        </w:rPr>
        <w:t>，主要是上级专项补助减少。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（七）社会保障和就业支出58088万元，较上年数增加16786万元，增长40.6</w:t>
      </w:r>
      <w:r>
        <w:rPr>
          <w:rFonts w:ascii="仿宋" w:hAnsi="仿宋" w:eastAsia="仿宋" w:cs="仿宋"/>
          <w:kern w:val="0"/>
          <w:sz w:val="32"/>
          <w:szCs w:val="32"/>
        </w:rPr>
        <w:t>%</w:t>
      </w:r>
      <w:r>
        <w:rPr>
          <w:rFonts w:hint="eastAsia" w:ascii="仿宋" w:hAnsi="仿宋" w:eastAsia="仿宋" w:cs="仿宋"/>
          <w:kern w:val="0"/>
          <w:sz w:val="32"/>
          <w:szCs w:val="32"/>
        </w:rPr>
        <w:t>，主要原因是对机关事业单位养老保险金补助增加及加大社会保障力度支出增加。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t xml:space="preserve"> </w:t>
      </w:r>
      <w:r>
        <w:rPr>
          <w:rFonts w:hint="eastAsia" w:ascii="仿宋" w:hAnsi="仿宋" w:eastAsia="仿宋" w:cs="仿宋"/>
          <w:kern w:val="0"/>
          <w:sz w:val="32"/>
          <w:szCs w:val="32"/>
        </w:rPr>
        <w:t>人力资源和社会保障管理事务956万元，较上年数减少90万元，下降8.6</w:t>
      </w:r>
      <w:r>
        <w:rPr>
          <w:rFonts w:ascii="仿宋" w:hAnsi="仿宋" w:eastAsia="仿宋" w:cs="仿宋"/>
          <w:kern w:val="0"/>
          <w:sz w:val="32"/>
          <w:szCs w:val="32"/>
        </w:rPr>
        <w:t>%</w:t>
      </w:r>
      <w:r>
        <w:rPr>
          <w:rFonts w:hint="eastAsia" w:ascii="仿宋" w:hAnsi="仿宋" w:eastAsia="仿宋" w:cs="仿宋"/>
          <w:kern w:val="0"/>
          <w:sz w:val="32"/>
          <w:szCs w:val="32"/>
        </w:rPr>
        <w:t>，主要原因是村级便民信息化平台建设减少。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t xml:space="preserve"> </w:t>
      </w:r>
      <w:r>
        <w:rPr>
          <w:rFonts w:hint="eastAsia" w:ascii="仿宋" w:hAnsi="仿宋" w:eastAsia="仿宋" w:cs="仿宋"/>
          <w:kern w:val="0"/>
          <w:sz w:val="32"/>
          <w:szCs w:val="32"/>
        </w:rPr>
        <w:t>民政管理事务638万元，较上年数减少140万元，下降18.0</w:t>
      </w:r>
      <w:r>
        <w:rPr>
          <w:rFonts w:ascii="仿宋" w:hAnsi="仿宋" w:eastAsia="仿宋" w:cs="仿宋"/>
          <w:kern w:val="0"/>
          <w:sz w:val="32"/>
          <w:szCs w:val="32"/>
        </w:rPr>
        <w:t>%</w:t>
      </w:r>
      <w:r>
        <w:rPr>
          <w:rFonts w:hint="eastAsia" w:ascii="仿宋" w:hAnsi="仿宋" w:eastAsia="仿宋" w:cs="仿宋"/>
          <w:kern w:val="0"/>
          <w:sz w:val="32"/>
          <w:szCs w:val="32"/>
        </w:rPr>
        <w:t>，主要原因是“两节”慰问减少及老龄委合并到卫健局。</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t xml:space="preserve"> </w:t>
      </w:r>
      <w:r>
        <w:rPr>
          <w:rFonts w:hint="eastAsia" w:ascii="仿宋" w:hAnsi="仿宋" w:eastAsia="仿宋" w:cs="仿宋"/>
          <w:kern w:val="0"/>
          <w:sz w:val="32"/>
          <w:szCs w:val="32"/>
        </w:rPr>
        <w:t>行政事业单位离退休25477万元，较上年数增加12547万元，增长97.0</w:t>
      </w:r>
      <w:r>
        <w:rPr>
          <w:rFonts w:ascii="仿宋" w:hAnsi="仿宋" w:eastAsia="仿宋" w:cs="仿宋"/>
          <w:kern w:val="0"/>
          <w:sz w:val="32"/>
          <w:szCs w:val="32"/>
        </w:rPr>
        <w:t>%</w:t>
      </w:r>
      <w:r>
        <w:rPr>
          <w:rFonts w:hint="eastAsia" w:ascii="仿宋" w:hAnsi="仿宋" w:eastAsia="仿宋" w:cs="仿宋"/>
          <w:kern w:val="0"/>
          <w:sz w:val="32"/>
          <w:szCs w:val="32"/>
        </w:rPr>
        <w:t>，主要原因是增加机关事业单位基本养老保险基金的补助。</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就业补助977万元，较上年数减少91万元，下降8.5</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5</w:t>
      </w:r>
      <w:r>
        <w:rPr>
          <w:rFonts w:ascii="仿宋" w:hAnsi="仿宋" w:eastAsia="仿宋" w:cs="仿宋"/>
          <w:kern w:val="0"/>
          <w:sz w:val="32"/>
          <w:szCs w:val="32"/>
        </w:rPr>
        <w:t>.</w:t>
      </w:r>
      <w:r>
        <w:t xml:space="preserve"> </w:t>
      </w:r>
      <w:r>
        <w:rPr>
          <w:rFonts w:hint="eastAsia" w:ascii="仿宋" w:hAnsi="仿宋" w:eastAsia="仿宋" w:cs="仿宋"/>
          <w:kern w:val="0"/>
          <w:sz w:val="32"/>
          <w:szCs w:val="32"/>
        </w:rPr>
        <w:t>抚恤3257万元，较上年数增加252万元，增长8.4</w:t>
      </w:r>
      <w:r>
        <w:rPr>
          <w:rFonts w:ascii="仿宋" w:hAnsi="仿宋" w:eastAsia="仿宋" w:cs="仿宋"/>
          <w:kern w:val="0"/>
          <w:sz w:val="32"/>
          <w:szCs w:val="32"/>
        </w:rPr>
        <w:t>%</w:t>
      </w:r>
      <w:r>
        <w:rPr>
          <w:rFonts w:hint="eastAsia" w:ascii="仿宋" w:hAnsi="仿宋" w:eastAsia="仿宋" w:cs="仿宋"/>
          <w:kern w:val="0"/>
          <w:sz w:val="32"/>
          <w:szCs w:val="32"/>
        </w:rPr>
        <w:t>，主要原因是抚恤补助增加。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6</w:t>
      </w:r>
      <w:r>
        <w:rPr>
          <w:rFonts w:ascii="仿宋" w:hAnsi="仿宋" w:eastAsia="仿宋" w:cs="仿宋"/>
          <w:kern w:val="0"/>
          <w:sz w:val="32"/>
          <w:szCs w:val="32"/>
        </w:rPr>
        <w:t>.</w:t>
      </w:r>
      <w:r>
        <w:t xml:space="preserve"> </w:t>
      </w:r>
      <w:r>
        <w:rPr>
          <w:rFonts w:hint="eastAsia" w:ascii="仿宋" w:hAnsi="仿宋" w:eastAsia="仿宋" w:cs="仿宋"/>
          <w:kern w:val="0"/>
          <w:sz w:val="32"/>
          <w:szCs w:val="32"/>
        </w:rPr>
        <w:t>退役安置1381万元，较上年数增加596万元，增长75.9</w:t>
      </w:r>
      <w:r>
        <w:rPr>
          <w:rFonts w:ascii="仿宋" w:hAnsi="仿宋" w:eastAsia="仿宋" w:cs="仿宋"/>
          <w:kern w:val="0"/>
          <w:sz w:val="32"/>
          <w:szCs w:val="32"/>
        </w:rPr>
        <w:t>%</w:t>
      </w:r>
      <w:r>
        <w:rPr>
          <w:rFonts w:hint="eastAsia" w:ascii="仿宋" w:hAnsi="仿宋" w:eastAsia="仿宋" w:cs="仿宋"/>
          <w:kern w:val="0"/>
          <w:sz w:val="32"/>
          <w:szCs w:val="32"/>
        </w:rPr>
        <w:t>，主要原因是安置费增加。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7</w:t>
      </w:r>
      <w:r>
        <w:rPr>
          <w:rFonts w:ascii="仿宋" w:hAnsi="仿宋" w:eastAsia="仿宋" w:cs="仿宋"/>
          <w:kern w:val="0"/>
          <w:sz w:val="32"/>
          <w:szCs w:val="32"/>
        </w:rPr>
        <w:t>.</w:t>
      </w:r>
      <w:r>
        <w:rPr>
          <w:rFonts w:hint="eastAsia" w:ascii="仿宋" w:hAnsi="仿宋" w:eastAsia="仿宋" w:cs="仿宋"/>
          <w:kern w:val="0"/>
          <w:sz w:val="32"/>
          <w:szCs w:val="32"/>
        </w:rPr>
        <w:t>社会福利1704万元，较上年数减少802万元，下降32.0%，主要原因是安康医院病房楼建设减少。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8</w:t>
      </w:r>
      <w:r>
        <w:rPr>
          <w:rFonts w:ascii="仿宋" w:hAnsi="仿宋" w:eastAsia="仿宋" w:cs="仿宋"/>
          <w:kern w:val="0"/>
          <w:sz w:val="32"/>
          <w:szCs w:val="32"/>
        </w:rPr>
        <w:t>.</w:t>
      </w:r>
      <w:r>
        <w:t xml:space="preserve"> </w:t>
      </w:r>
      <w:r>
        <w:rPr>
          <w:rFonts w:hint="eastAsia" w:ascii="仿宋" w:hAnsi="仿宋" w:eastAsia="仿宋" w:cs="仿宋"/>
          <w:kern w:val="0"/>
          <w:sz w:val="32"/>
          <w:szCs w:val="32"/>
        </w:rPr>
        <w:t>残疾人事业2110万元，较上年数增加548万元，增长35.1</w:t>
      </w:r>
      <w:r>
        <w:rPr>
          <w:rFonts w:ascii="仿宋" w:hAnsi="仿宋" w:eastAsia="仿宋" w:cs="仿宋"/>
          <w:kern w:val="0"/>
          <w:sz w:val="32"/>
          <w:szCs w:val="32"/>
        </w:rPr>
        <w:t>%</w:t>
      </w:r>
      <w:r>
        <w:rPr>
          <w:rFonts w:hint="eastAsia" w:ascii="仿宋" w:hAnsi="仿宋" w:eastAsia="仿宋" w:cs="仿宋"/>
          <w:kern w:val="0"/>
          <w:sz w:val="32"/>
          <w:szCs w:val="32"/>
        </w:rPr>
        <w:t>，主要原因是残疾人康复与生活护理增加。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9</w:t>
      </w:r>
      <w:r>
        <w:rPr>
          <w:rFonts w:ascii="仿宋" w:hAnsi="仿宋" w:eastAsia="仿宋" w:cs="仿宋"/>
          <w:kern w:val="0"/>
          <w:sz w:val="32"/>
          <w:szCs w:val="32"/>
        </w:rPr>
        <w:t>.</w:t>
      </w:r>
      <w:r>
        <w:rPr>
          <w:rFonts w:hint="eastAsia" w:ascii="仿宋" w:hAnsi="仿宋" w:eastAsia="仿宋" w:cs="仿宋"/>
          <w:kern w:val="0"/>
          <w:sz w:val="32"/>
          <w:szCs w:val="32"/>
        </w:rPr>
        <w:t>红十字事业60万元，较上年数增加8万元，增长15.4</w:t>
      </w:r>
      <w:r>
        <w:rPr>
          <w:rFonts w:ascii="仿宋" w:hAnsi="仿宋" w:eastAsia="仿宋" w:cs="仿宋"/>
          <w:kern w:val="0"/>
          <w:sz w:val="32"/>
          <w:szCs w:val="32"/>
        </w:rPr>
        <w:t>%</w:t>
      </w:r>
      <w:r>
        <w:rPr>
          <w:rFonts w:hint="eastAsia" w:ascii="仿宋" w:hAnsi="仿宋" w:eastAsia="仿宋" w:cs="仿宋"/>
          <w:kern w:val="0"/>
          <w:sz w:val="32"/>
          <w:szCs w:val="32"/>
        </w:rPr>
        <w:t>，主要原因是人员支出增加。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0</w:t>
      </w:r>
      <w:r>
        <w:rPr>
          <w:rFonts w:ascii="仿宋" w:hAnsi="仿宋" w:eastAsia="仿宋" w:cs="仿宋"/>
          <w:kern w:val="0"/>
          <w:sz w:val="32"/>
          <w:szCs w:val="32"/>
        </w:rPr>
        <w:t>.</w:t>
      </w:r>
      <w:r>
        <w:t xml:space="preserve"> </w:t>
      </w:r>
      <w:r>
        <w:rPr>
          <w:rFonts w:hint="eastAsia" w:ascii="仿宋" w:hAnsi="仿宋" w:eastAsia="仿宋" w:cs="仿宋"/>
          <w:kern w:val="0"/>
          <w:sz w:val="32"/>
          <w:szCs w:val="32"/>
        </w:rPr>
        <w:t>最低生活保障3114万元，较上年数增加907万元，增长41.1</w:t>
      </w:r>
      <w:r>
        <w:rPr>
          <w:rFonts w:ascii="仿宋" w:hAnsi="仿宋" w:eastAsia="仿宋" w:cs="仿宋"/>
          <w:kern w:val="0"/>
          <w:sz w:val="32"/>
          <w:szCs w:val="32"/>
        </w:rPr>
        <w:t>%</w:t>
      </w:r>
      <w:r>
        <w:rPr>
          <w:rFonts w:hint="eastAsia" w:ascii="仿宋" w:hAnsi="仿宋" w:eastAsia="仿宋" w:cs="仿宋"/>
          <w:kern w:val="0"/>
          <w:sz w:val="32"/>
          <w:szCs w:val="32"/>
        </w:rPr>
        <w:t>，主要原因是最低生活补助增加。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1</w:t>
      </w:r>
      <w:r>
        <w:rPr>
          <w:rFonts w:ascii="仿宋" w:hAnsi="仿宋" w:eastAsia="仿宋" w:cs="仿宋"/>
          <w:kern w:val="0"/>
          <w:sz w:val="32"/>
          <w:szCs w:val="32"/>
        </w:rPr>
        <w:t>.</w:t>
      </w:r>
      <w:r>
        <w:t xml:space="preserve"> </w:t>
      </w:r>
      <w:r>
        <w:rPr>
          <w:rFonts w:hint="eastAsia" w:ascii="仿宋" w:hAnsi="仿宋" w:eastAsia="仿宋" w:cs="仿宋"/>
          <w:kern w:val="0"/>
          <w:sz w:val="32"/>
          <w:szCs w:val="32"/>
        </w:rPr>
        <w:t>临时救助1332万元，较上年数增加790万元，增加145.8</w:t>
      </w:r>
      <w:r>
        <w:rPr>
          <w:rFonts w:ascii="仿宋" w:hAnsi="仿宋" w:eastAsia="仿宋" w:cs="仿宋"/>
          <w:kern w:val="0"/>
          <w:sz w:val="32"/>
          <w:szCs w:val="32"/>
        </w:rPr>
        <w:t>%</w:t>
      </w:r>
      <w:r>
        <w:rPr>
          <w:rFonts w:hint="eastAsia" w:ascii="仿宋" w:hAnsi="仿宋" w:eastAsia="仿宋" w:cs="仿宋"/>
          <w:kern w:val="0"/>
          <w:sz w:val="32"/>
          <w:szCs w:val="32"/>
        </w:rPr>
        <w:t>，主要原因是上级补助增加。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2</w:t>
      </w:r>
      <w:r>
        <w:rPr>
          <w:rFonts w:ascii="仿宋" w:hAnsi="仿宋" w:eastAsia="仿宋" w:cs="仿宋"/>
          <w:kern w:val="0"/>
          <w:sz w:val="32"/>
          <w:szCs w:val="32"/>
        </w:rPr>
        <w:t>.</w:t>
      </w:r>
      <w:r>
        <w:t xml:space="preserve"> </w:t>
      </w:r>
      <w:r>
        <w:rPr>
          <w:rFonts w:hint="eastAsia" w:ascii="仿宋" w:hAnsi="仿宋" w:eastAsia="仿宋" w:cs="仿宋"/>
          <w:kern w:val="0"/>
          <w:sz w:val="32"/>
          <w:szCs w:val="32"/>
        </w:rPr>
        <w:t>特困人员救助供养1438万元，较上年数增加348万元，增长31.9</w:t>
      </w:r>
      <w:r>
        <w:rPr>
          <w:rFonts w:ascii="仿宋" w:hAnsi="仿宋" w:eastAsia="仿宋" w:cs="仿宋"/>
          <w:kern w:val="0"/>
          <w:sz w:val="32"/>
          <w:szCs w:val="32"/>
        </w:rPr>
        <w:t>%</w:t>
      </w:r>
      <w:r>
        <w:rPr>
          <w:rFonts w:hint="eastAsia" w:ascii="仿宋" w:hAnsi="仿宋" w:eastAsia="仿宋" w:cs="仿宋"/>
          <w:kern w:val="0"/>
          <w:sz w:val="32"/>
          <w:szCs w:val="32"/>
        </w:rPr>
        <w:t>，主要原因是上级补助增加。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3</w:t>
      </w:r>
      <w:r>
        <w:rPr>
          <w:rFonts w:ascii="仿宋" w:hAnsi="仿宋" w:eastAsia="仿宋" w:cs="仿宋"/>
          <w:kern w:val="0"/>
          <w:sz w:val="32"/>
          <w:szCs w:val="32"/>
        </w:rPr>
        <w:t>.</w:t>
      </w:r>
      <w:r>
        <w:t xml:space="preserve"> </w:t>
      </w:r>
      <w:r>
        <w:rPr>
          <w:rFonts w:hint="eastAsia" w:ascii="仿宋" w:hAnsi="仿宋" w:eastAsia="仿宋" w:cs="仿宋"/>
          <w:kern w:val="0"/>
          <w:sz w:val="32"/>
          <w:szCs w:val="32"/>
        </w:rPr>
        <w:t>其他生活救助626万元，较上年数减增加161万元，增长34.6</w:t>
      </w:r>
      <w:r>
        <w:rPr>
          <w:rFonts w:ascii="仿宋" w:hAnsi="仿宋" w:eastAsia="仿宋" w:cs="仿宋"/>
          <w:kern w:val="0"/>
          <w:sz w:val="32"/>
          <w:szCs w:val="32"/>
        </w:rPr>
        <w:t>%</w:t>
      </w:r>
      <w:r>
        <w:rPr>
          <w:rFonts w:hint="eastAsia" w:ascii="仿宋" w:hAnsi="仿宋" w:eastAsia="仿宋" w:cs="仿宋"/>
          <w:kern w:val="0"/>
          <w:sz w:val="32"/>
          <w:szCs w:val="32"/>
        </w:rPr>
        <w:t>，主要原因是其他农村救助增加。</w:t>
      </w:r>
    </w:p>
    <w:p>
      <w:pPr>
        <w:spacing w:line="360" w:lineRule="auto"/>
        <w:ind w:firstLine="640" w:firstLineChars="200"/>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4</w:t>
      </w:r>
      <w:r>
        <w:rPr>
          <w:rFonts w:ascii="仿宋" w:hAnsi="仿宋" w:eastAsia="仿宋" w:cs="仿宋"/>
          <w:kern w:val="0"/>
          <w:sz w:val="32"/>
          <w:szCs w:val="32"/>
        </w:rPr>
        <w:t>.</w:t>
      </w:r>
      <w:r>
        <w:t xml:space="preserve"> </w:t>
      </w:r>
      <w:r>
        <w:rPr>
          <w:rFonts w:hint="eastAsia" w:ascii="仿宋" w:hAnsi="仿宋" w:eastAsia="仿宋" w:cs="仿宋"/>
          <w:kern w:val="0"/>
          <w:sz w:val="32"/>
          <w:szCs w:val="32"/>
        </w:rPr>
        <w:t>财政对基本养老保险基金的补助14187万元，较上年数增加1488万元，增长11.7</w:t>
      </w:r>
      <w:r>
        <w:rPr>
          <w:rFonts w:ascii="仿宋" w:hAnsi="仿宋" w:eastAsia="仿宋" w:cs="仿宋"/>
          <w:kern w:val="0"/>
          <w:sz w:val="32"/>
          <w:szCs w:val="32"/>
        </w:rPr>
        <w:t>%</w:t>
      </w:r>
      <w:r>
        <w:rPr>
          <w:rFonts w:hint="eastAsia" w:ascii="仿宋" w:hAnsi="仿宋" w:eastAsia="仿宋" w:cs="仿宋"/>
          <w:kern w:val="0"/>
          <w:sz w:val="32"/>
          <w:szCs w:val="32"/>
        </w:rPr>
        <w:t>，主要原因是城乡居民养老保险补助增加。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15.退役军人管理事务268万元，较上年增加70万元，增长35.4%，主要原因是光荣院并入增加。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6</w:t>
      </w:r>
      <w:r>
        <w:rPr>
          <w:rFonts w:ascii="仿宋" w:hAnsi="仿宋" w:eastAsia="仿宋" w:cs="仿宋"/>
          <w:kern w:val="0"/>
          <w:sz w:val="32"/>
          <w:szCs w:val="32"/>
        </w:rPr>
        <w:t>.</w:t>
      </w:r>
      <w:r>
        <w:t xml:space="preserve"> </w:t>
      </w:r>
      <w:r>
        <w:rPr>
          <w:rFonts w:hint="eastAsia" w:ascii="仿宋" w:hAnsi="仿宋" w:eastAsia="仿宋" w:cs="仿宋"/>
          <w:kern w:val="0"/>
          <w:sz w:val="32"/>
          <w:szCs w:val="32"/>
        </w:rPr>
        <w:t>其他社会保障和就业支出563万元，较上年数增加207万元，增长58.2</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（八）医疗卫生与计划生育支出30620万元，较上年数增加2731万元，增长9.8</w:t>
      </w:r>
      <w:r>
        <w:rPr>
          <w:rFonts w:ascii="仿宋" w:hAnsi="仿宋" w:eastAsia="仿宋" w:cs="仿宋"/>
          <w:kern w:val="0"/>
          <w:sz w:val="32"/>
          <w:szCs w:val="32"/>
        </w:rPr>
        <w:t>%</w:t>
      </w:r>
      <w:r>
        <w:rPr>
          <w:rFonts w:hint="eastAsia" w:ascii="仿宋" w:hAnsi="仿宋" w:eastAsia="仿宋" w:cs="仿宋"/>
          <w:kern w:val="0"/>
          <w:sz w:val="32"/>
          <w:szCs w:val="32"/>
        </w:rPr>
        <w:t>，主要原因是抗疫支付增加。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医疗卫生与计划生育管理事务753万元，较上年数增加32万元，增长4.4</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公立医院2022万元，较上年数减少254万元，下降11.2</w:t>
      </w:r>
      <w:r>
        <w:rPr>
          <w:rFonts w:ascii="仿宋" w:hAnsi="仿宋" w:eastAsia="仿宋" w:cs="仿宋"/>
          <w:kern w:val="0"/>
          <w:sz w:val="32"/>
          <w:szCs w:val="32"/>
        </w:rPr>
        <w:t>%</w:t>
      </w:r>
      <w:r>
        <w:rPr>
          <w:rFonts w:hint="eastAsia" w:ascii="仿宋" w:hAnsi="仿宋" w:eastAsia="仿宋" w:cs="仿宋"/>
          <w:kern w:val="0"/>
          <w:sz w:val="32"/>
          <w:szCs w:val="32"/>
        </w:rPr>
        <w:t>，主要原因是上级专款减少。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t xml:space="preserve"> </w:t>
      </w:r>
      <w:r>
        <w:rPr>
          <w:rFonts w:hint="eastAsia" w:ascii="仿宋" w:hAnsi="仿宋" w:eastAsia="仿宋" w:cs="仿宋"/>
          <w:kern w:val="0"/>
          <w:sz w:val="32"/>
          <w:szCs w:val="32"/>
        </w:rPr>
        <w:t>基层医疗卫生机构5986万元，较上年数减少479万元，下降7.4</w:t>
      </w:r>
      <w:r>
        <w:rPr>
          <w:rFonts w:ascii="仿宋" w:hAnsi="仿宋" w:eastAsia="仿宋" w:cs="仿宋"/>
          <w:kern w:val="0"/>
          <w:sz w:val="32"/>
          <w:szCs w:val="32"/>
        </w:rPr>
        <w:t>%</w:t>
      </w:r>
      <w:r>
        <w:rPr>
          <w:rFonts w:hint="eastAsia" w:ascii="仿宋" w:hAnsi="仿宋" w:eastAsia="仿宋" w:cs="仿宋"/>
          <w:kern w:val="0"/>
          <w:sz w:val="32"/>
          <w:szCs w:val="32"/>
        </w:rPr>
        <w:t>，主要原因是人员支出及上级补助减少。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公共卫生7719万元，较上年数增加1667万元，增长27.5</w:t>
      </w:r>
      <w:r>
        <w:rPr>
          <w:rFonts w:ascii="仿宋" w:hAnsi="仿宋" w:eastAsia="仿宋" w:cs="仿宋"/>
          <w:kern w:val="0"/>
          <w:sz w:val="32"/>
          <w:szCs w:val="32"/>
        </w:rPr>
        <w:t>%</w:t>
      </w:r>
      <w:r>
        <w:rPr>
          <w:rFonts w:hint="eastAsia" w:ascii="仿宋" w:hAnsi="仿宋" w:eastAsia="仿宋" w:cs="仿宋"/>
          <w:kern w:val="0"/>
          <w:sz w:val="32"/>
          <w:szCs w:val="32"/>
        </w:rPr>
        <w:t>，主要原因是抗疫支出增加。</w:t>
      </w:r>
    </w:p>
    <w:p>
      <w:pPr>
        <w:spacing w:line="360" w:lineRule="auto"/>
        <w:ind w:firstLine="640" w:firstLineChars="200"/>
        <w:rPr>
          <w:rFonts w:cs="Times New Roman"/>
        </w:rPr>
      </w:pPr>
      <w:r>
        <w:rPr>
          <w:rFonts w:ascii="仿宋" w:hAnsi="仿宋" w:eastAsia="仿宋" w:cs="仿宋"/>
          <w:kern w:val="0"/>
          <w:sz w:val="32"/>
          <w:szCs w:val="32"/>
        </w:rPr>
        <w:t>5.</w:t>
      </w:r>
      <w:r>
        <w:rPr>
          <w:rFonts w:hint="eastAsia" w:ascii="仿宋" w:hAnsi="仿宋" w:eastAsia="仿宋" w:cs="仿宋"/>
          <w:kern w:val="0"/>
          <w:sz w:val="32"/>
          <w:szCs w:val="32"/>
        </w:rPr>
        <w:t>中医药88万元，较上年数增加41万元，增长87.2</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，主要原因是上级专项补助增加。</w:t>
      </w:r>
      <w:r>
        <w:t xml:space="preserve"> </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6.</w:t>
      </w:r>
      <w:r>
        <w:rPr>
          <w:rFonts w:hint="eastAsia" w:ascii="仿宋" w:hAnsi="仿宋" w:eastAsia="仿宋" w:cs="仿宋"/>
          <w:kern w:val="0"/>
          <w:sz w:val="32"/>
          <w:szCs w:val="32"/>
        </w:rPr>
        <w:t>计划生育事务5739万元，较上年数增加134万元，增长2.4</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7.</w:t>
      </w:r>
      <w:r>
        <w:rPr>
          <w:rFonts w:hint="eastAsia" w:ascii="仿宋" w:hAnsi="仿宋" w:eastAsia="仿宋" w:cs="仿宋"/>
          <w:kern w:val="0"/>
          <w:sz w:val="32"/>
          <w:szCs w:val="32"/>
        </w:rPr>
        <w:t>行政事业单位医疗232万元，较上年数减少25万元，下降9.7</w:t>
      </w:r>
      <w:r>
        <w:rPr>
          <w:rFonts w:ascii="仿宋" w:hAnsi="仿宋" w:eastAsia="仿宋" w:cs="仿宋"/>
          <w:kern w:val="0"/>
          <w:sz w:val="32"/>
          <w:szCs w:val="32"/>
        </w:rPr>
        <w:t>%</w:t>
      </w:r>
      <w:r>
        <w:rPr>
          <w:rFonts w:hint="eastAsia" w:ascii="仿宋" w:hAnsi="仿宋" w:eastAsia="仿宋" w:cs="仿宋"/>
          <w:kern w:val="0"/>
          <w:sz w:val="32"/>
          <w:szCs w:val="32"/>
        </w:rPr>
        <w:t>。主要原因是离休及</w:t>
      </w:r>
      <w:r>
        <w:rPr>
          <w:rFonts w:ascii="仿宋" w:hAnsi="仿宋" w:eastAsia="仿宋" w:cs="仿宋"/>
          <w:kern w:val="0"/>
          <w:sz w:val="32"/>
          <w:szCs w:val="32"/>
        </w:rPr>
        <w:t>5.12</w:t>
      </w:r>
      <w:r>
        <w:rPr>
          <w:rFonts w:hint="eastAsia" w:ascii="仿宋" w:hAnsi="仿宋" w:eastAsia="仿宋" w:cs="仿宋"/>
          <w:kern w:val="0"/>
          <w:sz w:val="32"/>
          <w:szCs w:val="32"/>
        </w:rPr>
        <w:t>干部医药费减少。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8</w:t>
      </w:r>
      <w:r>
        <w:rPr>
          <w:rFonts w:ascii="仿宋" w:hAnsi="仿宋" w:eastAsia="仿宋" w:cs="仿宋"/>
          <w:kern w:val="0"/>
          <w:sz w:val="32"/>
          <w:szCs w:val="32"/>
        </w:rPr>
        <w:t>.</w:t>
      </w:r>
      <w:r>
        <w:t xml:space="preserve"> </w:t>
      </w:r>
      <w:r>
        <w:rPr>
          <w:rFonts w:hint="eastAsia" w:ascii="仿宋" w:hAnsi="仿宋" w:eastAsia="仿宋" w:cs="仿宋"/>
          <w:kern w:val="0"/>
          <w:sz w:val="32"/>
          <w:szCs w:val="32"/>
        </w:rPr>
        <w:t>财政对基本医疗保险基金的补助5122万元，较上年数增加322万元，增长6.7</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9</w:t>
      </w:r>
      <w:r>
        <w:rPr>
          <w:rFonts w:ascii="仿宋" w:hAnsi="仿宋" w:eastAsia="仿宋" w:cs="仿宋"/>
          <w:kern w:val="0"/>
          <w:sz w:val="32"/>
          <w:szCs w:val="32"/>
        </w:rPr>
        <w:t>.</w:t>
      </w:r>
      <w:r>
        <w:t xml:space="preserve"> </w:t>
      </w:r>
      <w:r>
        <w:rPr>
          <w:rFonts w:hint="eastAsia" w:ascii="仿宋" w:hAnsi="仿宋" w:eastAsia="仿宋" w:cs="仿宋"/>
          <w:kern w:val="0"/>
          <w:sz w:val="32"/>
          <w:szCs w:val="32"/>
        </w:rPr>
        <w:t>医疗救助263万元，较上年数减少48万元，下降15.4</w:t>
      </w:r>
      <w:r>
        <w:rPr>
          <w:rFonts w:ascii="仿宋" w:hAnsi="仿宋" w:eastAsia="仿宋" w:cs="仿宋"/>
          <w:kern w:val="0"/>
          <w:sz w:val="32"/>
          <w:szCs w:val="32"/>
        </w:rPr>
        <w:t>%</w:t>
      </w:r>
      <w:r>
        <w:rPr>
          <w:rFonts w:hint="eastAsia" w:ascii="仿宋" w:hAnsi="仿宋" w:eastAsia="仿宋" w:cs="仿宋"/>
          <w:kern w:val="0"/>
          <w:sz w:val="32"/>
          <w:szCs w:val="32"/>
        </w:rPr>
        <w:t>，主要原因是其他医疗救助减少。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0</w:t>
      </w:r>
      <w:r>
        <w:rPr>
          <w:rFonts w:ascii="仿宋" w:hAnsi="仿宋" w:eastAsia="仿宋" w:cs="仿宋"/>
          <w:kern w:val="0"/>
          <w:sz w:val="32"/>
          <w:szCs w:val="32"/>
        </w:rPr>
        <w:t>.</w:t>
      </w:r>
      <w:r>
        <w:t xml:space="preserve"> </w:t>
      </w:r>
      <w:r>
        <w:rPr>
          <w:rFonts w:hint="eastAsia" w:ascii="仿宋" w:hAnsi="仿宋" w:eastAsia="仿宋" w:cs="仿宋"/>
          <w:kern w:val="0"/>
          <w:sz w:val="32"/>
          <w:szCs w:val="32"/>
        </w:rPr>
        <w:t>优抚对象医疗108万元，较上年数减少20万元，下降15.6</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11.老龄卫生健康事务91万元，较上年数减少148万元，下降61.9%，主要原因是上级专项补助减少。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12.</w:t>
      </w:r>
      <w:r>
        <w:rPr>
          <w:rFonts w:hint="eastAsia" w:ascii="仿宋" w:hAnsi="仿宋" w:eastAsia="仿宋" w:cs="仿宋"/>
          <w:kern w:val="0"/>
          <w:sz w:val="32"/>
          <w:szCs w:val="32"/>
        </w:rPr>
        <w:t>其他卫生健康支出2497万元，较上年数增加1509万元，增长152.7</w:t>
      </w:r>
      <w:r>
        <w:rPr>
          <w:rFonts w:ascii="仿宋" w:hAnsi="仿宋" w:eastAsia="仿宋" w:cs="仿宋"/>
          <w:kern w:val="0"/>
          <w:sz w:val="32"/>
          <w:szCs w:val="32"/>
        </w:rPr>
        <w:t>%</w:t>
      </w:r>
      <w:r>
        <w:rPr>
          <w:rFonts w:hint="eastAsia" w:ascii="仿宋" w:hAnsi="仿宋" w:eastAsia="仿宋" w:cs="仿宋"/>
          <w:kern w:val="0"/>
          <w:sz w:val="32"/>
          <w:szCs w:val="32"/>
        </w:rPr>
        <w:t>，主要原因是上级补助增加。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（九）节能环保支出10464万元，较上年数增加1006万元，增长10.6</w:t>
      </w:r>
      <w:r>
        <w:rPr>
          <w:rFonts w:ascii="仿宋" w:hAnsi="仿宋" w:eastAsia="仿宋" w:cs="仿宋"/>
          <w:kern w:val="0"/>
          <w:sz w:val="32"/>
          <w:szCs w:val="32"/>
        </w:rPr>
        <w:t>%</w:t>
      </w:r>
      <w:r>
        <w:rPr>
          <w:rFonts w:hint="eastAsia" w:ascii="仿宋" w:hAnsi="仿宋" w:eastAsia="仿宋" w:cs="仿宋"/>
          <w:kern w:val="0"/>
          <w:sz w:val="32"/>
          <w:szCs w:val="32"/>
        </w:rPr>
        <w:t>，主要是上级专项补助增加。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t xml:space="preserve"> </w:t>
      </w:r>
      <w:r>
        <w:rPr>
          <w:rFonts w:hint="eastAsia" w:ascii="仿宋" w:hAnsi="仿宋" w:eastAsia="仿宋" w:cs="仿宋"/>
          <w:kern w:val="0"/>
          <w:sz w:val="32"/>
          <w:szCs w:val="32"/>
        </w:rPr>
        <w:t>环境保护管理事务168万元，较上年数减少328万元，下降66.1</w:t>
      </w:r>
      <w:r>
        <w:rPr>
          <w:rFonts w:ascii="仿宋" w:hAnsi="仿宋" w:eastAsia="仿宋" w:cs="仿宋"/>
          <w:kern w:val="0"/>
          <w:sz w:val="32"/>
          <w:szCs w:val="32"/>
        </w:rPr>
        <w:t>%</w:t>
      </w:r>
      <w:r>
        <w:rPr>
          <w:rFonts w:hint="eastAsia" w:ascii="仿宋" w:hAnsi="仿宋" w:eastAsia="仿宋" w:cs="仿宋"/>
          <w:kern w:val="0"/>
          <w:sz w:val="32"/>
          <w:szCs w:val="32"/>
        </w:rPr>
        <w:t>，主要原因是生态环境局上划市管理，相应减少运行经费。</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污染防治2218万元，较上年数增加699万元，增长46.0</w:t>
      </w:r>
      <w:r>
        <w:rPr>
          <w:rFonts w:ascii="仿宋" w:hAnsi="仿宋" w:eastAsia="仿宋" w:cs="仿宋"/>
          <w:kern w:val="0"/>
          <w:sz w:val="32"/>
          <w:szCs w:val="32"/>
        </w:rPr>
        <w:t>%</w:t>
      </w:r>
      <w:r>
        <w:rPr>
          <w:rFonts w:hint="eastAsia" w:ascii="仿宋" w:hAnsi="仿宋" w:eastAsia="仿宋" w:cs="仿宋"/>
          <w:kern w:val="0"/>
          <w:sz w:val="32"/>
          <w:szCs w:val="32"/>
        </w:rPr>
        <w:t>，主要是上级专项补助增加。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3</w:t>
      </w:r>
      <w:r>
        <w:rPr>
          <w:rFonts w:ascii="仿宋" w:hAnsi="仿宋" w:eastAsia="仿宋" w:cs="仿宋"/>
          <w:kern w:val="0"/>
          <w:sz w:val="32"/>
          <w:szCs w:val="32"/>
        </w:rPr>
        <w:t>.</w:t>
      </w:r>
      <w:r>
        <w:rPr>
          <w:rFonts w:hint="eastAsia" w:ascii="仿宋" w:hAnsi="仿宋" w:eastAsia="仿宋" w:cs="仿宋"/>
          <w:kern w:val="0"/>
          <w:sz w:val="32"/>
          <w:szCs w:val="32"/>
        </w:rPr>
        <w:t>自然生态保护2730万元，较上年数增加300万元，增长12.4</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，主要原因是上级专项补助增加。</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4</w:t>
      </w:r>
      <w:r>
        <w:rPr>
          <w:rFonts w:ascii="仿宋" w:hAnsi="仿宋" w:eastAsia="仿宋" w:cs="仿宋"/>
          <w:kern w:val="0"/>
          <w:sz w:val="32"/>
          <w:szCs w:val="32"/>
        </w:rPr>
        <w:t>.</w:t>
      </w:r>
      <w:r>
        <w:rPr>
          <w:rFonts w:hint="eastAsia" w:ascii="仿宋" w:hAnsi="仿宋" w:eastAsia="仿宋" w:cs="仿宋"/>
          <w:kern w:val="0"/>
          <w:sz w:val="32"/>
          <w:szCs w:val="32"/>
        </w:rPr>
        <w:t>天然林保护116万元，较上年数减少77万元，下降39.9%，主要是上级专项补助减少。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5.能源节约利用2073万元，较上年数减少1000万元，下降32.5</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6</w:t>
      </w:r>
      <w:r>
        <w:rPr>
          <w:rFonts w:ascii="仿宋" w:hAnsi="仿宋" w:eastAsia="仿宋" w:cs="仿宋"/>
          <w:kern w:val="0"/>
          <w:sz w:val="32"/>
          <w:szCs w:val="32"/>
        </w:rPr>
        <w:t>.</w:t>
      </w:r>
      <w:r>
        <w:rPr>
          <w:rFonts w:hint="eastAsia" w:ascii="仿宋" w:hAnsi="仿宋" w:eastAsia="仿宋" w:cs="仿宋"/>
          <w:kern w:val="0"/>
          <w:sz w:val="32"/>
          <w:szCs w:val="32"/>
        </w:rPr>
        <w:t>污染减排138万元，较上年数增加78万元，增长130%，主要原因是上级专项补助增加。</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7.能源管理事务71万元，较上年数减少30万元，下降29.7%，主要原因是老旧小区天燃气改造补助减少。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8.其他节能环保支出2950万元，较上年数增加1422万元，增长93.1</w:t>
      </w:r>
      <w:r>
        <w:rPr>
          <w:rFonts w:ascii="仿宋" w:hAnsi="仿宋" w:eastAsia="仿宋" w:cs="仿宋"/>
          <w:kern w:val="0"/>
          <w:sz w:val="32"/>
          <w:szCs w:val="32"/>
        </w:rPr>
        <w:t>%</w:t>
      </w:r>
      <w:r>
        <w:rPr>
          <w:rFonts w:hint="eastAsia" w:ascii="仿宋" w:hAnsi="仿宋" w:eastAsia="仿宋" w:cs="仿宋"/>
          <w:kern w:val="0"/>
          <w:sz w:val="32"/>
          <w:szCs w:val="32"/>
        </w:rPr>
        <w:t>，主要原因是上级补助增加。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（十）城乡社区支出17319万元，较上年数减少1741万元，下降9.1</w:t>
      </w:r>
      <w:r>
        <w:rPr>
          <w:rFonts w:ascii="仿宋" w:hAnsi="仿宋" w:eastAsia="仿宋" w:cs="仿宋"/>
          <w:kern w:val="0"/>
          <w:sz w:val="32"/>
          <w:szCs w:val="32"/>
        </w:rPr>
        <w:t>%</w:t>
      </w:r>
      <w:r>
        <w:rPr>
          <w:rFonts w:hint="eastAsia" w:ascii="仿宋" w:hAnsi="仿宋" w:eastAsia="仿宋" w:cs="仿宋"/>
          <w:kern w:val="0"/>
          <w:sz w:val="32"/>
          <w:szCs w:val="32"/>
        </w:rPr>
        <w:t>，主要原因是新增地方政府一般债券安排的城市建设减少。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t xml:space="preserve"> </w:t>
      </w:r>
      <w:r>
        <w:rPr>
          <w:rFonts w:hint="eastAsia" w:ascii="仿宋" w:hAnsi="仿宋" w:eastAsia="仿宋" w:cs="仿宋"/>
          <w:kern w:val="0"/>
          <w:sz w:val="32"/>
          <w:szCs w:val="32"/>
        </w:rPr>
        <w:t>城乡社区管理事务4528万元，较上年数增加72万元，增长1.6</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城乡社区规划与管理1467万元，较上年数增加216万元，增长17.3</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，主要原因是上级专项补助增加。</w:t>
      </w:r>
    </w:p>
    <w:p>
      <w:pPr>
        <w:spacing w:line="360" w:lineRule="auto"/>
        <w:ind w:firstLine="640" w:firstLineChars="200"/>
        <w:rPr>
          <w:rFonts w:cs="Times New Roman"/>
        </w:rPr>
      </w:pPr>
      <w:r>
        <w:rPr>
          <w:rFonts w:ascii="仿宋" w:hAnsi="仿宋" w:eastAsia="仿宋" w:cs="仿宋"/>
          <w:kern w:val="0"/>
          <w:sz w:val="32"/>
          <w:szCs w:val="32"/>
        </w:rPr>
        <w:t>3.</w:t>
      </w:r>
      <w:r>
        <w:rPr>
          <w:rFonts w:hint="eastAsia" w:ascii="仿宋" w:hAnsi="仿宋" w:eastAsia="仿宋" w:cs="仿宋"/>
          <w:kern w:val="0"/>
          <w:sz w:val="32"/>
          <w:szCs w:val="32"/>
        </w:rPr>
        <w:t>城乡社区公共设施9262万元，较上年数减少2238万元，下降19.5</w:t>
      </w:r>
      <w:r>
        <w:rPr>
          <w:rFonts w:ascii="仿宋" w:hAnsi="仿宋" w:eastAsia="仿宋" w:cs="仿宋"/>
          <w:kern w:val="0"/>
          <w:sz w:val="32"/>
          <w:szCs w:val="32"/>
        </w:rPr>
        <w:t>%</w:t>
      </w:r>
      <w:r>
        <w:rPr>
          <w:rFonts w:hint="eastAsia" w:ascii="仿宋" w:hAnsi="仿宋" w:eastAsia="仿宋" w:cs="仿宋"/>
          <w:kern w:val="0"/>
          <w:sz w:val="32"/>
          <w:szCs w:val="32"/>
        </w:rPr>
        <w:t>，主要原因是新增地方政府一般债券安排的城市建设减少。</w:t>
      </w:r>
      <w:r>
        <w:t xml:space="preserve"> </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城乡社区环境卫生1808万元，较上年数增加490万元，增长37.2</w:t>
      </w:r>
      <w:r>
        <w:rPr>
          <w:rFonts w:ascii="仿宋" w:hAnsi="仿宋" w:eastAsia="仿宋" w:cs="仿宋"/>
          <w:kern w:val="0"/>
          <w:sz w:val="32"/>
          <w:szCs w:val="32"/>
        </w:rPr>
        <w:t>%</w:t>
      </w:r>
      <w:r>
        <w:rPr>
          <w:rFonts w:hint="eastAsia" w:ascii="仿宋" w:hAnsi="仿宋" w:eastAsia="仿宋" w:cs="仿宋"/>
          <w:kern w:val="0"/>
          <w:sz w:val="32"/>
          <w:szCs w:val="32"/>
        </w:rPr>
        <w:t>，主要是上级专项补助增加。</w:t>
      </w:r>
    </w:p>
    <w:p>
      <w:pPr>
        <w:spacing w:line="360" w:lineRule="auto"/>
        <w:ind w:firstLine="640" w:firstLineChars="200"/>
        <w:rPr>
          <w:rFonts w:ascii="仿宋" w:hAnsi="仿宋" w:eastAsia="仿宋" w:cs="仿宋"/>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建设市场管理与监督17万元，较上年数增加17万元，主要是聘用专家开展建设工程消防审验工作费用。</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6.其他城乡社区支出237万元，较上年数减少298万元，下降55.7%，主要原因是上级专项补助减少。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（十一）农林水支出54270万元，较上年数增加7177万元，增长15.2</w:t>
      </w:r>
      <w:r>
        <w:rPr>
          <w:rFonts w:ascii="仿宋" w:hAnsi="仿宋" w:eastAsia="仿宋" w:cs="仿宋"/>
          <w:kern w:val="0"/>
          <w:sz w:val="32"/>
          <w:szCs w:val="32"/>
        </w:rPr>
        <w:t>%</w:t>
      </w:r>
      <w:r>
        <w:rPr>
          <w:rFonts w:hint="eastAsia" w:ascii="仿宋" w:hAnsi="仿宋" w:eastAsia="仿宋" w:cs="仿宋"/>
          <w:kern w:val="0"/>
          <w:sz w:val="32"/>
          <w:szCs w:val="32"/>
        </w:rPr>
        <w:t>，主要原因是上级专项增加。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农业农村支出19824万元，较上年数增加1784万元，增长9.9</w:t>
      </w:r>
      <w:r>
        <w:rPr>
          <w:rFonts w:ascii="仿宋" w:hAnsi="仿宋" w:eastAsia="仿宋" w:cs="仿宋"/>
          <w:kern w:val="0"/>
          <w:sz w:val="32"/>
          <w:szCs w:val="32"/>
        </w:rPr>
        <w:t>%</w:t>
      </w:r>
      <w:r>
        <w:rPr>
          <w:rFonts w:hint="eastAsia" w:ascii="仿宋" w:hAnsi="仿宋" w:eastAsia="仿宋" w:cs="仿宋"/>
          <w:kern w:val="0"/>
          <w:sz w:val="32"/>
          <w:szCs w:val="32"/>
        </w:rPr>
        <w:t>，主要原因是乡村振兴支出增加。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林业支出7245万元，较上年数减少181万元，下降2.4</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水利支出13202万元，较上年数增加5385万元，增长68.9</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4.</w:t>
      </w:r>
      <w:r>
        <w:rPr>
          <w:rFonts w:hint="eastAsia" w:ascii="仿宋" w:hAnsi="仿宋" w:eastAsia="仿宋" w:cs="仿宋"/>
          <w:kern w:val="0"/>
          <w:sz w:val="32"/>
          <w:szCs w:val="32"/>
        </w:rPr>
        <w:t>扶贫6047万元，较上年数增加143万元，增长2.4</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5.</w:t>
      </w:r>
      <w:r>
        <w:rPr>
          <w:rFonts w:hint="eastAsia" w:ascii="仿宋" w:hAnsi="仿宋" w:eastAsia="仿宋" w:cs="仿宋"/>
          <w:kern w:val="0"/>
          <w:sz w:val="32"/>
          <w:szCs w:val="32"/>
        </w:rPr>
        <w:t>农村综合改革6192万元，较上年数减少834万元，下降11.9</w:t>
      </w:r>
      <w:r>
        <w:rPr>
          <w:rFonts w:ascii="仿宋" w:hAnsi="仿宋" w:eastAsia="仿宋" w:cs="仿宋"/>
          <w:kern w:val="0"/>
          <w:sz w:val="32"/>
          <w:szCs w:val="32"/>
        </w:rPr>
        <w:t>%</w:t>
      </w:r>
      <w:r>
        <w:rPr>
          <w:rFonts w:hint="eastAsia" w:ascii="仿宋" w:hAnsi="仿宋" w:eastAsia="仿宋" w:cs="仿宋"/>
          <w:kern w:val="0"/>
          <w:sz w:val="32"/>
          <w:szCs w:val="32"/>
        </w:rPr>
        <w:t>，主要是上级专项补助减少。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6</w:t>
      </w:r>
      <w:r>
        <w:rPr>
          <w:rFonts w:ascii="仿宋" w:hAnsi="仿宋" w:eastAsia="仿宋" w:cs="仿宋"/>
          <w:kern w:val="0"/>
          <w:sz w:val="32"/>
          <w:szCs w:val="32"/>
        </w:rPr>
        <w:t>.</w:t>
      </w:r>
      <w:r>
        <w:t xml:space="preserve"> </w:t>
      </w:r>
      <w:r>
        <w:rPr>
          <w:rFonts w:hint="eastAsia" w:ascii="仿宋" w:hAnsi="仿宋" w:eastAsia="仿宋" w:cs="仿宋"/>
          <w:kern w:val="0"/>
          <w:sz w:val="32"/>
          <w:szCs w:val="32"/>
        </w:rPr>
        <w:t>普惠金融发展支出189万元，较上年数减少341万元，下降64.3%，主要是上级专项补助减少。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7</w:t>
      </w:r>
      <w:r>
        <w:rPr>
          <w:rFonts w:ascii="仿宋" w:hAnsi="仿宋" w:eastAsia="仿宋" w:cs="仿宋"/>
          <w:kern w:val="0"/>
          <w:sz w:val="32"/>
          <w:szCs w:val="32"/>
        </w:rPr>
        <w:t>.</w:t>
      </w:r>
      <w:r>
        <w:rPr>
          <w:rFonts w:hint="eastAsia" w:ascii="仿宋" w:hAnsi="仿宋" w:eastAsia="仿宋" w:cs="仿宋"/>
          <w:kern w:val="0"/>
          <w:sz w:val="32"/>
          <w:szCs w:val="32"/>
        </w:rPr>
        <w:t>其他农林水支出1571万元，较上年数增加1221万元，增长348.9</w:t>
      </w:r>
      <w:r>
        <w:rPr>
          <w:rFonts w:ascii="仿宋" w:hAnsi="仿宋" w:eastAsia="仿宋" w:cs="仿宋"/>
          <w:kern w:val="0"/>
          <w:sz w:val="32"/>
          <w:szCs w:val="32"/>
        </w:rPr>
        <w:t>%</w:t>
      </w:r>
      <w:r>
        <w:rPr>
          <w:rFonts w:hint="eastAsia" w:ascii="仿宋" w:hAnsi="仿宋" w:eastAsia="仿宋" w:cs="仿宋"/>
          <w:kern w:val="0"/>
          <w:sz w:val="32"/>
          <w:szCs w:val="32"/>
        </w:rPr>
        <w:t>，主要是上级专项补助增加。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（十二）交通运输支出14136万元，较上年数5471万元，增长63.1</w:t>
      </w:r>
      <w:r>
        <w:rPr>
          <w:rFonts w:ascii="仿宋" w:hAnsi="仿宋" w:eastAsia="仿宋" w:cs="仿宋"/>
          <w:kern w:val="0"/>
          <w:sz w:val="32"/>
          <w:szCs w:val="32"/>
        </w:rPr>
        <w:t>%</w:t>
      </w:r>
      <w:r>
        <w:rPr>
          <w:rFonts w:hint="eastAsia" w:ascii="仿宋" w:hAnsi="仿宋" w:eastAsia="仿宋" w:cs="仿宋"/>
          <w:kern w:val="0"/>
          <w:sz w:val="32"/>
          <w:szCs w:val="32"/>
        </w:rPr>
        <w:t>，主要是原因是上级专项补助增加。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公路水路运输7501万元，较上年数增加1456万元，增长24.1</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t xml:space="preserve"> </w:t>
      </w:r>
      <w:r>
        <w:rPr>
          <w:rFonts w:hint="eastAsia" w:ascii="仿宋" w:hAnsi="仿宋" w:eastAsia="仿宋" w:cs="仿宋"/>
          <w:kern w:val="0"/>
          <w:sz w:val="32"/>
          <w:szCs w:val="32"/>
        </w:rPr>
        <w:t>成品油价格改革对交通运输的补贴193万元，较上年数减少59万元，下降23.4</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t xml:space="preserve"> </w:t>
      </w:r>
      <w:r>
        <w:rPr>
          <w:rFonts w:hint="eastAsia" w:ascii="仿宋" w:hAnsi="仿宋" w:eastAsia="仿宋" w:cs="仿宋"/>
          <w:kern w:val="0"/>
          <w:sz w:val="32"/>
          <w:szCs w:val="32"/>
        </w:rPr>
        <w:t>车辆购置税支出6442万元，较上年数增加4074万元，增长172%，主要原因是上级专项补助增加。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（十三）资源勘探信息等支出13862万元，较上年数减少258万元，下降1.8</w:t>
      </w:r>
      <w:r>
        <w:rPr>
          <w:rFonts w:ascii="仿宋" w:hAnsi="仿宋" w:eastAsia="仿宋" w:cs="仿宋"/>
          <w:kern w:val="0"/>
          <w:sz w:val="32"/>
          <w:szCs w:val="32"/>
        </w:rPr>
        <w:t>%</w:t>
      </w:r>
      <w:r>
        <w:rPr>
          <w:rFonts w:hint="eastAsia" w:ascii="仿宋" w:hAnsi="仿宋" w:eastAsia="仿宋" w:cs="仿宋"/>
          <w:kern w:val="0"/>
          <w:sz w:val="32"/>
          <w:szCs w:val="32"/>
        </w:rPr>
        <w:t>，主要原因是扶持企业资金减少。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t xml:space="preserve"> </w:t>
      </w:r>
      <w:r>
        <w:rPr>
          <w:rFonts w:hint="eastAsia" w:ascii="仿宋" w:hAnsi="仿宋" w:eastAsia="仿宋" w:cs="仿宋"/>
          <w:kern w:val="0"/>
          <w:sz w:val="32"/>
          <w:szCs w:val="32"/>
        </w:rPr>
        <w:t>资源勘探开发180万元，与上年数持平。</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制造业682万元，较上年数减少361万元，下降34.6</w:t>
      </w:r>
      <w:r>
        <w:rPr>
          <w:rFonts w:ascii="仿宋" w:hAnsi="仿宋" w:eastAsia="仿宋" w:cs="仿宋"/>
          <w:kern w:val="0"/>
          <w:sz w:val="32"/>
          <w:szCs w:val="32"/>
        </w:rPr>
        <w:t>%</w:t>
      </w:r>
      <w:r>
        <w:rPr>
          <w:rFonts w:hint="eastAsia" w:ascii="仿宋" w:hAnsi="仿宋" w:eastAsia="仿宋" w:cs="仿宋"/>
          <w:kern w:val="0"/>
          <w:sz w:val="32"/>
          <w:szCs w:val="32"/>
        </w:rPr>
        <w:t>，主要原因是对制造业企业补助减少。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支持中小企业发展和管理支出12943万元，较上年数增加114万元，增长0.9</w:t>
      </w:r>
      <w:r>
        <w:rPr>
          <w:rFonts w:ascii="仿宋" w:hAnsi="仿宋" w:eastAsia="仿宋" w:cs="仿宋"/>
          <w:kern w:val="0"/>
          <w:sz w:val="32"/>
          <w:szCs w:val="32"/>
        </w:rPr>
        <w:t>%</w:t>
      </w:r>
      <w:r>
        <w:rPr>
          <w:rFonts w:hint="eastAsia" w:ascii="仿宋" w:hAnsi="仿宋" w:eastAsia="仿宋" w:cs="仿宋"/>
          <w:kern w:val="0"/>
          <w:sz w:val="32"/>
          <w:szCs w:val="32"/>
        </w:rPr>
        <w:t>。</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4</w:t>
      </w:r>
      <w:r>
        <w:rPr>
          <w:rFonts w:ascii="仿宋" w:hAnsi="仿宋" w:eastAsia="仿宋" w:cs="仿宋"/>
          <w:kern w:val="0"/>
          <w:sz w:val="32"/>
          <w:szCs w:val="32"/>
        </w:rPr>
        <w:t>.</w:t>
      </w:r>
      <w:r>
        <w:t xml:space="preserve"> </w:t>
      </w:r>
      <w:r>
        <w:rPr>
          <w:rFonts w:hint="eastAsia" w:ascii="仿宋" w:hAnsi="仿宋" w:eastAsia="仿宋" w:cs="仿宋"/>
          <w:kern w:val="0"/>
          <w:sz w:val="32"/>
          <w:szCs w:val="32"/>
        </w:rPr>
        <w:t>其他资源勘探信息等支出57万元，较上年数减少11万元，下降16.2</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（十四）商业服务业等支出1106万元，较上年数减少88万元，下降7.4</w:t>
      </w:r>
      <w:r>
        <w:rPr>
          <w:rFonts w:ascii="仿宋" w:hAnsi="仿宋" w:eastAsia="仿宋" w:cs="仿宋"/>
          <w:kern w:val="0"/>
          <w:sz w:val="32"/>
          <w:szCs w:val="32"/>
        </w:rPr>
        <w:t>%</w:t>
      </w:r>
      <w:r>
        <w:rPr>
          <w:rFonts w:hint="eastAsia" w:ascii="仿宋" w:hAnsi="仿宋" w:eastAsia="仿宋" w:cs="仿宋"/>
          <w:kern w:val="0"/>
          <w:sz w:val="32"/>
          <w:szCs w:val="32"/>
        </w:rPr>
        <w:t>，主要原因是上级补助减少。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t xml:space="preserve"> </w:t>
      </w:r>
      <w:r>
        <w:rPr>
          <w:rFonts w:hint="eastAsia" w:ascii="仿宋" w:hAnsi="仿宋" w:eastAsia="仿宋" w:cs="仿宋"/>
          <w:kern w:val="0"/>
          <w:sz w:val="32"/>
          <w:szCs w:val="32"/>
        </w:rPr>
        <w:t>商业流通事务597万元，较上年数减少112万元，下降15.8</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涉外发展服务支出459万元，较上年数减少21万元，下降4.4</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 xml:space="preserve">4. </w:t>
      </w:r>
      <w:r>
        <w:rPr>
          <w:rFonts w:hint="eastAsia" w:ascii="仿宋" w:hAnsi="仿宋" w:eastAsia="仿宋" w:cs="仿宋"/>
          <w:kern w:val="0"/>
          <w:sz w:val="32"/>
          <w:szCs w:val="32"/>
        </w:rPr>
        <w:t>其他商业服务业等支出</w:t>
      </w:r>
      <w:r>
        <w:rPr>
          <w:rFonts w:ascii="仿宋" w:hAnsi="仿宋" w:eastAsia="仿宋" w:cs="仿宋"/>
          <w:kern w:val="0"/>
          <w:sz w:val="32"/>
          <w:szCs w:val="32"/>
        </w:rPr>
        <w:t>5</w:t>
      </w:r>
      <w:r>
        <w:rPr>
          <w:rFonts w:hint="eastAsia" w:ascii="仿宋" w:hAnsi="仿宋" w:eastAsia="仿宋" w:cs="仿宋"/>
          <w:kern w:val="0"/>
          <w:sz w:val="32"/>
          <w:szCs w:val="32"/>
        </w:rPr>
        <w:t>0万元，较上年数增加45万元，增长900%，主要原因是上级补助增加。</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（十五）金融支出19万元，较上年数减少81万元，下降81%，主要原因是上级专项补助减少。</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其他金融支出19万元，较上年数减少81万元，下降81%，主要原因是上级专项补助减少。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（十六）自然资源海洋气象等支出2961万元，较上年数增加1459万元，增长97.1</w:t>
      </w:r>
      <w:r>
        <w:rPr>
          <w:rFonts w:ascii="仿宋" w:hAnsi="仿宋" w:eastAsia="仿宋" w:cs="仿宋"/>
          <w:kern w:val="0"/>
          <w:sz w:val="32"/>
          <w:szCs w:val="32"/>
        </w:rPr>
        <w:t>%</w:t>
      </w:r>
      <w:r>
        <w:rPr>
          <w:rFonts w:hint="eastAsia" w:ascii="仿宋" w:hAnsi="仿宋" w:eastAsia="仿宋" w:cs="仿宋"/>
          <w:kern w:val="0"/>
          <w:sz w:val="32"/>
          <w:szCs w:val="32"/>
        </w:rPr>
        <w:t>，主要是上级专项补助增加。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自然资源事务2839万元，较上年数增加1474万元，增长108</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，主要原因是上级专项补助增加。</w:t>
      </w:r>
    </w:p>
    <w:p>
      <w:pPr>
        <w:spacing w:line="360" w:lineRule="auto"/>
        <w:ind w:firstLine="640" w:firstLineChars="200"/>
        <w:rPr>
          <w:rFonts w:ascii="仿宋" w:hAnsi="仿宋" w:eastAsia="仿宋" w:cs="Times New Roman"/>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气象事务122万元，较上年数减少15万元，下降11</w:t>
      </w:r>
      <w:r>
        <w:rPr>
          <w:rFonts w:ascii="仿宋" w:hAnsi="仿宋" w:eastAsia="仿宋" w:cs="仿宋"/>
          <w:kern w:val="0"/>
          <w:sz w:val="32"/>
          <w:szCs w:val="32"/>
        </w:rPr>
        <w:t>%</w:t>
      </w:r>
      <w:r>
        <w:rPr>
          <w:rFonts w:hint="eastAsia" w:ascii="仿宋" w:hAnsi="仿宋" w:eastAsia="仿宋" w:cs="仿宋"/>
          <w:kern w:val="0"/>
          <w:sz w:val="32"/>
          <w:szCs w:val="32"/>
        </w:rPr>
        <w:t>，主要原因是气象服务减少。</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（十七）住房保障支出5337万元，较上年数增加2355万元，增长79%，主要原因是上级专项补助增加。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保障性安居工程支出5337万元，较上年数增加2355万元，增长79%，主要原因是上级专项补助增加。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（十八）粮油物资储备支出533万元，较上年数减少674万元，下降55.8</w:t>
      </w:r>
      <w:r>
        <w:rPr>
          <w:rFonts w:ascii="仿宋" w:hAnsi="仿宋" w:eastAsia="仿宋" w:cs="仿宋"/>
          <w:kern w:val="0"/>
          <w:sz w:val="32"/>
          <w:szCs w:val="32"/>
        </w:rPr>
        <w:t>%</w:t>
      </w:r>
      <w:r>
        <w:rPr>
          <w:rFonts w:hint="eastAsia" w:ascii="仿宋" w:hAnsi="仿宋" w:eastAsia="仿宋" w:cs="仿宋"/>
          <w:kern w:val="0"/>
          <w:sz w:val="32"/>
          <w:szCs w:val="32"/>
        </w:rPr>
        <w:t>，主要原因是盘活粮食风险基金存量，相应减少支出。</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1.粮油事务513万元，较上年数减少694万元，下降57.5</w:t>
      </w:r>
      <w:r>
        <w:rPr>
          <w:rFonts w:ascii="仿宋" w:hAnsi="仿宋" w:eastAsia="仿宋" w:cs="仿宋"/>
          <w:kern w:val="0"/>
          <w:sz w:val="32"/>
          <w:szCs w:val="32"/>
        </w:rPr>
        <w:t>%</w:t>
      </w:r>
      <w:r>
        <w:rPr>
          <w:rFonts w:hint="eastAsia" w:ascii="仿宋" w:hAnsi="仿宋" w:eastAsia="仿宋" w:cs="仿宋"/>
          <w:kern w:val="0"/>
          <w:sz w:val="32"/>
          <w:szCs w:val="32"/>
        </w:rPr>
        <w:t>，主要原因是盘活粮食风险基金存量，相应减少支出。</w:t>
      </w:r>
    </w:p>
    <w:p>
      <w:pPr>
        <w:spacing w:line="360" w:lineRule="auto"/>
        <w:rPr>
          <w:rFonts w:ascii="仿宋" w:hAnsi="仿宋" w:eastAsia="仿宋" w:cs="Times New Roman"/>
          <w:kern w:val="0"/>
          <w:sz w:val="32"/>
          <w:szCs w:val="32"/>
        </w:rPr>
      </w:pPr>
      <w:r>
        <w:rPr>
          <w:rFonts w:hint="eastAsia" w:ascii="仿宋" w:hAnsi="仿宋" w:eastAsia="仿宋" w:cs="Times New Roman"/>
          <w:kern w:val="0"/>
          <w:sz w:val="32"/>
          <w:szCs w:val="32"/>
        </w:rPr>
        <w:t xml:space="preserve">    2.粮食储备20万元，较上年数增加20万元，主要是上级补助增加。</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（十九）灾害防治及应急管理支出3626万元，较上年数增加63万元，增长1.8%，主要原因是购置消防车增加。</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1.应急管理事务506万元，较上年数减少90万元，下降15.1%，主要原因是该科目为上级补助减少。</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2.消防事务2325万元，较上年数增加655万元，主要原因是购置消防车增加。</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3.森林消防事务19万元，较上年数增加19万元，主要原因是森林消防应急救援增加。</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4.煤矿安全100万元，较上年数减少4万元，下降3.9%，主要原因是人员支出减少。</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5.地震事务206万元，较上年数增加26万元，增长14.4%，主要原因是地震监测业务费增加。</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6.自然灾害防治115万元，较上年数减少597万元，下降83.9%，主要原因是上级补助减少。</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7.</w:t>
      </w:r>
      <w:r>
        <w:rPr>
          <w:rFonts w:hint="eastAsia"/>
        </w:rPr>
        <w:t xml:space="preserve"> </w:t>
      </w:r>
      <w:r>
        <w:rPr>
          <w:rFonts w:hint="eastAsia" w:ascii="仿宋" w:hAnsi="仿宋" w:eastAsia="仿宋" w:cs="仿宋"/>
          <w:kern w:val="0"/>
          <w:sz w:val="32"/>
          <w:szCs w:val="32"/>
        </w:rPr>
        <w:t>自然灾害救灾及恢复重建支出330万元，较上年数增加94万元，增长39.8%，主要原因是上级补助增加。</w:t>
      </w:r>
    </w:p>
    <w:p>
      <w:pPr>
        <w:spacing w:line="360" w:lineRule="auto"/>
        <w:ind w:firstLine="640" w:firstLineChars="200"/>
        <w:rPr>
          <w:rFonts w:ascii="仿宋" w:hAnsi="仿宋" w:eastAsia="仿宋" w:cs="仿宋"/>
          <w:kern w:val="0"/>
          <w:sz w:val="32"/>
          <w:szCs w:val="32"/>
        </w:rPr>
      </w:pPr>
      <w:r>
        <w:rPr>
          <w:rFonts w:hint="eastAsia" w:ascii="仿宋" w:hAnsi="仿宋" w:eastAsia="仿宋" w:cs="仿宋"/>
          <w:kern w:val="0"/>
          <w:sz w:val="32"/>
          <w:szCs w:val="32"/>
        </w:rPr>
        <w:t>7.其他灾害防治及应急管理支出25万元，较上年数减少40万元，主要原因是上级补助减少。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（二十）其他支出102万元，较上年数减少164万元，下降61.7</w:t>
      </w:r>
      <w:r>
        <w:rPr>
          <w:rFonts w:ascii="仿宋" w:hAnsi="仿宋" w:eastAsia="仿宋" w:cs="仿宋"/>
          <w:kern w:val="0"/>
          <w:sz w:val="32"/>
          <w:szCs w:val="32"/>
        </w:rPr>
        <w:t>%</w:t>
      </w:r>
      <w:r>
        <w:rPr>
          <w:rFonts w:hint="eastAsia" w:ascii="仿宋" w:hAnsi="仿宋" w:eastAsia="仿宋" w:cs="仿宋"/>
          <w:kern w:val="0"/>
          <w:sz w:val="32"/>
          <w:szCs w:val="32"/>
        </w:rPr>
        <w:t>，主要原因是上级专项补助减少。</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（二十一）债务付息支出</w:t>
      </w:r>
      <w:r>
        <w:rPr>
          <w:rFonts w:ascii="仿宋" w:hAnsi="仿宋" w:eastAsia="仿宋" w:cs="仿宋"/>
          <w:kern w:val="0"/>
          <w:sz w:val="32"/>
          <w:szCs w:val="32"/>
        </w:rPr>
        <w:t>1</w:t>
      </w:r>
      <w:r>
        <w:rPr>
          <w:rFonts w:hint="eastAsia" w:ascii="仿宋" w:hAnsi="仿宋" w:eastAsia="仿宋" w:cs="仿宋"/>
          <w:kern w:val="0"/>
          <w:sz w:val="32"/>
          <w:szCs w:val="32"/>
        </w:rPr>
        <w:t>5629万元，较上年数增加498万元，增长3.3</w:t>
      </w:r>
      <w:r>
        <w:rPr>
          <w:rFonts w:ascii="仿宋" w:hAnsi="仿宋" w:eastAsia="仿宋" w:cs="仿宋"/>
          <w:kern w:val="0"/>
          <w:sz w:val="32"/>
          <w:szCs w:val="32"/>
        </w:rPr>
        <w:t>%</w:t>
      </w:r>
      <w:r>
        <w:rPr>
          <w:rFonts w:hint="eastAsia" w:ascii="仿宋" w:hAnsi="仿宋" w:eastAsia="仿宋" w:cs="仿宋"/>
          <w:kern w:val="0"/>
          <w:sz w:val="32"/>
          <w:szCs w:val="32"/>
        </w:rPr>
        <w:t>，主要是债务利息增加。</w:t>
      </w:r>
    </w:p>
    <w:p>
      <w:pPr>
        <w:spacing w:line="360" w:lineRule="auto"/>
        <w:ind w:firstLine="640" w:firstLineChars="200"/>
        <w:rPr>
          <w:rFonts w:ascii="仿宋" w:hAnsi="仿宋" w:eastAsia="仿宋" w:cs="Times New Roman"/>
          <w:kern w:val="0"/>
          <w:sz w:val="32"/>
          <w:szCs w:val="32"/>
        </w:rPr>
      </w:pPr>
      <w:r>
        <w:rPr>
          <w:rFonts w:hint="eastAsia" w:ascii="仿宋" w:hAnsi="仿宋" w:eastAsia="仿宋" w:cs="仿宋"/>
          <w:kern w:val="0"/>
          <w:sz w:val="32"/>
          <w:szCs w:val="32"/>
        </w:rPr>
        <w:t>（二十二）债务发行费用支出87万元，较上年数增加65万元，增长295.5</w:t>
      </w:r>
      <w:r>
        <w:rPr>
          <w:rFonts w:ascii="仿宋" w:hAnsi="仿宋" w:eastAsia="仿宋" w:cs="仿宋"/>
          <w:kern w:val="0"/>
          <w:sz w:val="32"/>
          <w:szCs w:val="32"/>
        </w:rPr>
        <w:t>%</w:t>
      </w:r>
      <w:r>
        <w:rPr>
          <w:rFonts w:hint="eastAsia" w:ascii="仿宋" w:hAnsi="仿宋" w:eastAsia="仿宋" w:cs="仿宋"/>
          <w:kern w:val="0"/>
          <w:sz w:val="32"/>
          <w:szCs w:val="32"/>
        </w:rPr>
        <w:t>，主要是债务发行费增加。</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二、财政转移支付安排情况</w:t>
      </w:r>
    </w:p>
    <w:p>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本县所辖乡镇作为一级预算部门管理，未单独编制政府决算，为此未有一般公共预算对下税收返还和转移支付决算数据。</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三、举借政府债务情况</w:t>
      </w:r>
    </w:p>
    <w:p>
      <w:pPr>
        <w:spacing w:line="600" w:lineRule="exact"/>
        <w:ind w:firstLine="620"/>
        <w:rPr>
          <w:rFonts w:ascii="仿宋" w:hAnsi="仿宋" w:eastAsia="仿宋" w:cs="Times New Roman"/>
          <w:snapToGrid w:val="0"/>
          <w:kern w:val="0"/>
          <w:sz w:val="32"/>
          <w:szCs w:val="32"/>
        </w:rPr>
      </w:pPr>
      <w:r>
        <w:rPr>
          <w:rFonts w:ascii="仿宋" w:hAnsi="仿宋" w:eastAsia="仿宋" w:cs="仿宋"/>
          <w:kern w:val="0"/>
          <w:sz w:val="32"/>
          <w:szCs w:val="32"/>
        </w:rPr>
        <w:t>20</w:t>
      </w:r>
      <w:r>
        <w:rPr>
          <w:rFonts w:hint="eastAsia" w:ascii="仿宋" w:hAnsi="仿宋" w:eastAsia="仿宋" w:cs="仿宋"/>
          <w:kern w:val="0"/>
          <w:sz w:val="32"/>
          <w:szCs w:val="32"/>
        </w:rPr>
        <w:t>20</w:t>
      </w:r>
      <w:r>
        <w:rPr>
          <w:rFonts w:hint="eastAsia" w:ascii="仿宋" w:hAnsi="仿宋" w:eastAsia="仿宋" w:cs="仿宋"/>
          <w:snapToGrid w:val="0"/>
          <w:kern w:val="0"/>
          <w:sz w:val="32"/>
          <w:szCs w:val="32"/>
        </w:rPr>
        <w:t>年，全县新增政府债务限额</w:t>
      </w:r>
      <w:r>
        <w:rPr>
          <w:rFonts w:hint="eastAsia" w:ascii="仿宋" w:hAnsi="仿宋" w:eastAsia="仿宋" w:cs="仿宋"/>
          <w:kern w:val="0"/>
          <w:sz w:val="32"/>
          <w:szCs w:val="32"/>
        </w:rPr>
        <w:t>58897万元</w:t>
      </w:r>
      <w:r>
        <w:rPr>
          <w:rFonts w:hint="eastAsia" w:ascii="仿宋" w:hAnsi="仿宋" w:eastAsia="仿宋" w:cs="仿宋"/>
          <w:snapToGrid w:val="0"/>
          <w:kern w:val="0"/>
          <w:sz w:val="32"/>
          <w:szCs w:val="32"/>
        </w:rPr>
        <w:t>，实际发行新增债券</w:t>
      </w:r>
      <w:r>
        <w:rPr>
          <w:rFonts w:hint="eastAsia" w:ascii="仿宋" w:hAnsi="仿宋" w:eastAsia="仿宋" w:cs="仿宋"/>
          <w:kern w:val="0"/>
          <w:sz w:val="32"/>
          <w:szCs w:val="32"/>
        </w:rPr>
        <w:t>58897万元</w:t>
      </w:r>
      <w:r>
        <w:rPr>
          <w:rFonts w:hint="eastAsia" w:ascii="仿宋" w:hAnsi="仿宋" w:eastAsia="仿宋" w:cs="仿宋"/>
          <w:snapToGrid w:val="0"/>
          <w:kern w:val="0"/>
          <w:sz w:val="32"/>
          <w:szCs w:val="32"/>
        </w:rPr>
        <w:t>（一般债券</w:t>
      </w:r>
      <w:r>
        <w:rPr>
          <w:rFonts w:hint="eastAsia" w:ascii="仿宋" w:hAnsi="仿宋" w:eastAsia="仿宋" w:cs="仿宋"/>
          <w:kern w:val="0"/>
          <w:sz w:val="32"/>
          <w:szCs w:val="32"/>
        </w:rPr>
        <w:t>10497万元</w:t>
      </w:r>
      <w:r>
        <w:rPr>
          <w:rFonts w:hint="eastAsia" w:ascii="仿宋" w:hAnsi="仿宋" w:eastAsia="仿宋" w:cs="仿宋"/>
          <w:snapToGrid w:val="0"/>
          <w:kern w:val="0"/>
          <w:sz w:val="32"/>
          <w:szCs w:val="32"/>
        </w:rPr>
        <w:t>，专项债券484</w:t>
      </w:r>
      <w:r>
        <w:rPr>
          <w:rFonts w:hint="eastAsia" w:ascii="仿宋" w:hAnsi="仿宋" w:eastAsia="仿宋" w:cs="仿宋"/>
          <w:kern w:val="0"/>
          <w:sz w:val="32"/>
          <w:szCs w:val="32"/>
        </w:rPr>
        <w:t>00万元）</w:t>
      </w:r>
      <w:r>
        <w:rPr>
          <w:rFonts w:hint="eastAsia" w:ascii="仿宋" w:hAnsi="仿宋" w:eastAsia="仿宋" w:cs="仿宋"/>
          <w:snapToGrid w:val="0"/>
          <w:kern w:val="0"/>
          <w:sz w:val="32"/>
          <w:szCs w:val="32"/>
        </w:rPr>
        <w:t>。截至</w:t>
      </w:r>
      <w:r>
        <w:rPr>
          <w:rFonts w:ascii="仿宋" w:hAnsi="仿宋" w:eastAsia="仿宋" w:cs="仿宋"/>
          <w:kern w:val="0"/>
          <w:sz w:val="32"/>
          <w:szCs w:val="32"/>
        </w:rPr>
        <w:t>20</w:t>
      </w:r>
      <w:r>
        <w:rPr>
          <w:rFonts w:hint="eastAsia" w:ascii="仿宋" w:hAnsi="仿宋" w:eastAsia="仿宋" w:cs="仿宋"/>
          <w:kern w:val="0"/>
          <w:sz w:val="32"/>
          <w:szCs w:val="32"/>
        </w:rPr>
        <w:t>20</w:t>
      </w:r>
      <w:r>
        <w:rPr>
          <w:rFonts w:hint="eastAsia" w:ascii="仿宋" w:hAnsi="仿宋" w:eastAsia="仿宋" w:cs="仿宋"/>
          <w:snapToGrid w:val="0"/>
          <w:kern w:val="0"/>
          <w:sz w:val="32"/>
          <w:szCs w:val="32"/>
        </w:rPr>
        <w:t>年底，全</w:t>
      </w:r>
      <w:r>
        <w:rPr>
          <w:rFonts w:hint="eastAsia" w:ascii="仿宋" w:hAnsi="仿宋" w:eastAsia="仿宋" w:cs="仿宋"/>
          <w:kern w:val="0"/>
          <w:sz w:val="32"/>
          <w:szCs w:val="32"/>
        </w:rPr>
        <w:t>县</w:t>
      </w:r>
      <w:r>
        <w:rPr>
          <w:rFonts w:hint="eastAsia" w:ascii="仿宋" w:hAnsi="仿宋" w:eastAsia="仿宋" w:cs="仿宋"/>
          <w:snapToGrid w:val="0"/>
          <w:kern w:val="0"/>
          <w:sz w:val="32"/>
          <w:szCs w:val="32"/>
        </w:rPr>
        <w:t>政府债务余额</w:t>
      </w:r>
      <w:r>
        <w:rPr>
          <w:rFonts w:hint="eastAsia" w:ascii="仿宋" w:hAnsi="仿宋" w:eastAsia="仿宋" w:cs="仿宋"/>
          <w:kern w:val="0"/>
          <w:sz w:val="32"/>
          <w:szCs w:val="32"/>
        </w:rPr>
        <w:t>502442万元</w:t>
      </w:r>
      <w:r>
        <w:rPr>
          <w:rFonts w:hint="eastAsia" w:ascii="仿宋" w:hAnsi="仿宋" w:eastAsia="仿宋" w:cs="仿宋"/>
          <w:snapToGrid w:val="0"/>
          <w:kern w:val="0"/>
          <w:sz w:val="32"/>
          <w:szCs w:val="32"/>
        </w:rPr>
        <w:t>（一般债务</w:t>
      </w:r>
      <w:r>
        <w:rPr>
          <w:rFonts w:hint="eastAsia" w:ascii="仿宋" w:hAnsi="仿宋" w:eastAsia="仿宋" w:cs="仿宋"/>
          <w:kern w:val="0"/>
          <w:sz w:val="32"/>
          <w:szCs w:val="32"/>
        </w:rPr>
        <w:t>426101万元</w:t>
      </w:r>
      <w:r>
        <w:rPr>
          <w:rFonts w:hint="eastAsia" w:ascii="仿宋" w:hAnsi="仿宋" w:eastAsia="仿宋" w:cs="仿宋"/>
          <w:snapToGrid w:val="0"/>
          <w:kern w:val="0"/>
          <w:sz w:val="32"/>
          <w:szCs w:val="32"/>
        </w:rPr>
        <w:t>，专项债务</w:t>
      </w:r>
      <w:r>
        <w:rPr>
          <w:rFonts w:hint="eastAsia" w:ascii="仿宋" w:hAnsi="仿宋" w:eastAsia="仿宋" w:cs="仿宋"/>
          <w:kern w:val="0"/>
          <w:sz w:val="32"/>
          <w:szCs w:val="32"/>
        </w:rPr>
        <w:t>76341万元</w:t>
      </w:r>
      <w:r>
        <w:rPr>
          <w:rFonts w:hint="eastAsia" w:ascii="仿宋" w:hAnsi="仿宋" w:eastAsia="仿宋" w:cs="仿宋"/>
          <w:snapToGrid w:val="0"/>
          <w:kern w:val="0"/>
          <w:sz w:val="32"/>
          <w:szCs w:val="32"/>
        </w:rPr>
        <w:t>），债务余额严格控制在上级核定的限额</w:t>
      </w:r>
      <w:r>
        <w:rPr>
          <w:rFonts w:hint="eastAsia" w:ascii="仿宋" w:hAnsi="仿宋" w:eastAsia="仿宋" w:cs="仿宋"/>
          <w:kern w:val="0"/>
          <w:sz w:val="32"/>
          <w:szCs w:val="32"/>
        </w:rPr>
        <w:t>538813万元</w:t>
      </w:r>
      <w:r>
        <w:rPr>
          <w:rFonts w:hint="eastAsia" w:ascii="仿宋" w:hAnsi="仿宋" w:eastAsia="仿宋" w:cs="仿宋"/>
          <w:snapToGrid w:val="0"/>
          <w:kern w:val="0"/>
          <w:sz w:val="32"/>
          <w:szCs w:val="32"/>
        </w:rPr>
        <w:t>内。</w:t>
      </w: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四、预算绩效开展情况</w:t>
      </w:r>
    </w:p>
    <w:p>
      <w:pPr>
        <w:spacing w:line="600" w:lineRule="exact"/>
        <w:ind w:firstLine="620"/>
        <w:rPr>
          <w:rFonts w:ascii="仿宋" w:hAnsi="仿宋" w:eastAsia="仿宋" w:cs="仿宋"/>
          <w:kern w:val="0"/>
          <w:sz w:val="32"/>
          <w:szCs w:val="32"/>
        </w:rPr>
      </w:pPr>
      <w:r>
        <w:rPr>
          <w:rFonts w:hint="eastAsia" w:ascii="仿宋" w:hAnsi="仿宋" w:eastAsia="仿宋" w:cs="仿宋"/>
          <w:kern w:val="0"/>
          <w:sz w:val="32"/>
          <w:szCs w:val="32"/>
        </w:rPr>
        <w:t>2020年，县财政局对粮食风险基金、民政专项等8个财政重点支出项目进行了绩效评价，对教育局、农业农村局2个部门进行了整体部门评价，共涉及财政资金122012万元。绩效等级达到“优”的5个，“良好”5个。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4A6"/>
    <w:rsid w:val="00001998"/>
    <w:rsid w:val="00007EA6"/>
    <w:rsid w:val="0001204E"/>
    <w:rsid w:val="00012133"/>
    <w:rsid w:val="000143C9"/>
    <w:rsid w:val="000147FD"/>
    <w:rsid w:val="000159E8"/>
    <w:rsid w:val="000235B1"/>
    <w:rsid w:val="0004051A"/>
    <w:rsid w:val="00042DC8"/>
    <w:rsid w:val="00056961"/>
    <w:rsid w:val="00057A3C"/>
    <w:rsid w:val="00066B34"/>
    <w:rsid w:val="000726A3"/>
    <w:rsid w:val="00082DFC"/>
    <w:rsid w:val="0008322E"/>
    <w:rsid w:val="0008512A"/>
    <w:rsid w:val="000930AA"/>
    <w:rsid w:val="0009617B"/>
    <w:rsid w:val="000B2228"/>
    <w:rsid w:val="000B24AF"/>
    <w:rsid w:val="000B7907"/>
    <w:rsid w:val="000C0DCA"/>
    <w:rsid w:val="000C5EA2"/>
    <w:rsid w:val="000D416B"/>
    <w:rsid w:val="000D49C8"/>
    <w:rsid w:val="000E5629"/>
    <w:rsid w:val="000F25D0"/>
    <w:rsid w:val="000F5770"/>
    <w:rsid w:val="000F622B"/>
    <w:rsid w:val="001069C2"/>
    <w:rsid w:val="00107B6E"/>
    <w:rsid w:val="00111A0F"/>
    <w:rsid w:val="00113B2D"/>
    <w:rsid w:val="001200E9"/>
    <w:rsid w:val="001306E8"/>
    <w:rsid w:val="00131B70"/>
    <w:rsid w:val="001358C7"/>
    <w:rsid w:val="0014700B"/>
    <w:rsid w:val="0014764D"/>
    <w:rsid w:val="0015304C"/>
    <w:rsid w:val="00154134"/>
    <w:rsid w:val="0015481D"/>
    <w:rsid w:val="0015735D"/>
    <w:rsid w:val="0016004D"/>
    <w:rsid w:val="00163CF0"/>
    <w:rsid w:val="0017591D"/>
    <w:rsid w:val="0018633B"/>
    <w:rsid w:val="001871DF"/>
    <w:rsid w:val="00187C9A"/>
    <w:rsid w:val="001968B3"/>
    <w:rsid w:val="001975CE"/>
    <w:rsid w:val="001979CD"/>
    <w:rsid w:val="001A4E48"/>
    <w:rsid w:val="001B01CD"/>
    <w:rsid w:val="001B0D3B"/>
    <w:rsid w:val="001B1A9A"/>
    <w:rsid w:val="001B2826"/>
    <w:rsid w:val="001B31C2"/>
    <w:rsid w:val="001B531C"/>
    <w:rsid w:val="001C1B72"/>
    <w:rsid w:val="001C41CB"/>
    <w:rsid w:val="001C67C3"/>
    <w:rsid w:val="001D5EBF"/>
    <w:rsid w:val="001E5B13"/>
    <w:rsid w:val="001E692E"/>
    <w:rsid w:val="001F11C7"/>
    <w:rsid w:val="001F6A88"/>
    <w:rsid w:val="00204E34"/>
    <w:rsid w:val="0020697A"/>
    <w:rsid w:val="0020767F"/>
    <w:rsid w:val="0021255F"/>
    <w:rsid w:val="0021519F"/>
    <w:rsid w:val="00217CB2"/>
    <w:rsid w:val="0022003A"/>
    <w:rsid w:val="0023052D"/>
    <w:rsid w:val="0023463A"/>
    <w:rsid w:val="0024129F"/>
    <w:rsid w:val="002500E1"/>
    <w:rsid w:val="0025053A"/>
    <w:rsid w:val="002528B2"/>
    <w:rsid w:val="00255DC0"/>
    <w:rsid w:val="00263F3B"/>
    <w:rsid w:val="00270051"/>
    <w:rsid w:val="002755EB"/>
    <w:rsid w:val="00275BDB"/>
    <w:rsid w:val="00276751"/>
    <w:rsid w:val="00281C89"/>
    <w:rsid w:val="0028232E"/>
    <w:rsid w:val="0028756E"/>
    <w:rsid w:val="00295B60"/>
    <w:rsid w:val="002A4E2D"/>
    <w:rsid w:val="002A5C51"/>
    <w:rsid w:val="002B67D2"/>
    <w:rsid w:val="002D6505"/>
    <w:rsid w:val="002E20FC"/>
    <w:rsid w:val="002E365B"/>
    <w:rsid w:val="002E4C02"/>
    <w:rsid w:val="002F0B6F"/>
    <w:rsid w:val="002F5147"/>
    <w:rsid w:val="002F7091"/>
    <w:rsid w:val="002F792F"/>
    <w:rsid w:val="0030127D"/>
    <w:rsid w:val="003025C4"/>
    <w:rsid w:val="00310FA4"/>
    <w:rsid w:val="00312738"/>
    <w:rsid w:val="00313891"/>
    <w:rsid w:val="00313BD5"/>
    <w:rsid w:val="00314B66"/>
    <w:rsid w:val="00314BE8"/>
    <w:rsid w:val="00316CAE"/>
    <w:rsid w:val="00316DED"/>
    <w:rsid w:val="00321643"/>
    <w:rsid w:val="00322919"/>
    <w:rsid w:val="003252EF"/>
    <w:rsid w:val="00325FEF"/>
    <w:rsid w:val="00342581"/>
    <w:rsid w:val="00345386"/>
    <w:rsid w:val="003476F2"/>
    <w:rsid w:val="003526C0"/>
    <w:rsid w:val="0035658A"/>
    <w:rsid w:val="003568CA"/>
    <w:rsid w:val="00356C35"/>
    <w:rsid w:val="00370ECD"/>
    <w:rsid w:val="00375806"/>
    <w:rsid w:val="00375E4E"/>
    <w:rsid w:val="003808F2"/>
    <w:rsid w:val="00383967"/>
    <w:rsid w:val="003841A8"/>
    <w:rsid w:val="00387540"/>
    <w:rsid w:val="00396E45"/>
    <w:rsid w:val="003A2B11"/>
    <w:rsid w:val="003A66F5"/>
    <w:rsid w:val="003A738E"/>
    <w:rsid w:val="003B5DEF"/>
    <w:rsid w:val="003D6008"/>
    <w:rsid w:val="003D7623"/>
    <w:rsid w:val="003E50B4"/>
    <w:rsid w:val="003E5353"/>
    <w:rsid w:val="003E6363"/>
    <w:rsid w:val="003F4329"/>
    <w:rsid w:val="003F4412"/>
    <w:rsid w:val="004013F5"/>
    <w:rsid w:val="00402648"/>
    <w:rsid w:val="00412FDE"/>
    <w:rsid w:val="00414745"/>
    <w:rsid w:val="004171CC"/>
    <w:rsid w:val="004214CC"/>
    <w:rsid w:val="004316E2"/>
    <w:rsid w:val="00434276"/>
    <w:rsid w:val="004358C6"/>
    <w:rsid w:val="00435945"/>
    <w:rsid w:val="00450AB0"/>
    <w:rsid w:val="00450AD8"/>
    <w:rsid w:val="004572E5"/>
    <w:rsid w:val="00462AA3"/>
    <w:rsid w:val="00466D51"/>
    <w:rsid w:val="00470AA8"/>
    <w:rsid w:val="00471EDD"/>
    <w:rsid w:val="00476FAA"/>
    <w:rsid w:val="00477350"/>
    <w:rsid w:val="00481608"/>
    <w:rsid w:val="0048722B"/>
    <w:rsid w:val="0048787B"/>
    <w:rsid w:val="00491AA3"/>
    <w:rsid w:val="004964E6"/>
    <w:rsid w:val="004A1E6E"/>
    <w:rsid w:val="004A2C9C"/>
    <w:rsid w:val="004A3CD6"/>
    <w:rsid w:val="004A6F25"/>
    <w:rsid w:val="004B6649"/>
    <w:rsid w:val="004D1E5C"/>
    <w:rsid w:val="004D26E2"/>
    <w:rsid w:val="004E0F75"/>
    <w:rsid w:val="004E2B4F"/>
    <w:rsid w:val="004F1DB0"/>
    <w:rsid w:val="004F5F38"/>
    <w:rsid w:val="004F7044"/>
    <w:rsid w:val="00501495"/>
    <w:rsid w:val="00506A9D"/>
    <w:rsid w:val="00513AB4"/>
    <w:rsid w:val="00516DDB"/>
    <w:rsid w:val="00516E46"/>
    <w:rsid w:val="00517127"/>
    <w:rsid w:val="00524EAA"/>
    <w:rsid w:val="0052564E"/>
    <w:rsid w:val="005259A4"/>
    <w:rsid w:val="00526D98"/>
    <w:rsid w:val="00527BCF"/>
    <w:rsid w:val="005375BB"/>
    <w:rsid w:val="00541CE9"/>
    <w:rsid w:val="00542473"/>
    <w:rsid w:val="005429A5"/>
    <w:rsid w:val="005438A6"/>
    <w:rsid w:val="00551CB7"/>
    <w:rsid w:val="00554724"/>
    <w:rsid w:val="005634F6"/>
    <w:rsid w:val="00565543"/>
    <w:rsid w:val="00566063"/>
    <w:rsid w:val="005670A8"/>
    <w:rsid w:val="005775D9"/>
    <w:rsid w:val="0057773C"/>
    <w:rsid w:val="00580AD9"/>
    <w:rsid w:val="00592A52"/>
    <w:rsid w:val="005938AE"/>
    <w:rsid w:val="00595E7F"/>
    <w:rsid w:val="005971C4"/>
    <w:rsid w:val="005972FB"/>
    <w:rsid w:val="005A37FB"/>
    <w:rsid w:val="005A4FB4"/>
    <w:rsid w:val="005B2799"/>
    <w:rsid w:val="005B39CF"/>
    <w:rsid w:val="005C027A"/>
    <w:rsid w:val="005C3AFA"/>
    <w:rsid w:val="005C4187"/>
    <w:rsid w:val="005C7CF9"/>
    <w:rsid w:val="005D0D1E"/>
    <w:rsid w:val="005D0D46"/>
    <w:rsid w:val="005D12B2"/>
    <w:rsid w:val="005D13FB"/>
    <w:rsid w:val="005D1E4B"/>
    <w:rsid w:val="005D6643"/>
    <w:rsid w:val="005D78C3"/>
    <w:rsid w:val="005E2666"/>
    <w:rsid w:val="005E3452"/>
    <w:rsid w:val="005E6132"/>
    <w:rsid w:val="005F3CC0"/>
    <w:rsid w:val="00601612"/>
    <w:rsid w:val="00602DAA"/>
    <w:rsid w:val="00615167"/>
    <w:rsid w:val="0061543E"/>
    <w:rsid w:val="006164D2"/>
    <w:rsid w:val="00616E2F"/>
    <w:rsid w:val="006225BB"/>
    <w:rsid w:val="00622CB7"/>
    <w:rsid w:val="00625001"/>
    <w:rsid w:val="00626559"/>
    <w:rsid w:val="00627DB3"/>
    <w:rsid w:val="00631215"/>
    <w:rsid w:val="00631E0A"/>
    <w:rsid w:val="006325E9"/>
    <w:rsid w:val="00636D57"/>
    <w:rsid w:val="0064098A"/>
    <w:rsid w:val="006413D6"/>
    <w:rsid w:val="00643578"/>
    <w:rsid w:val="00651375"/>
    <w:rsid w:val="00657C67"/>
    <w:rsid w:val="00662F11"/>
    <w:rsid w:val="00687A3A"/>
    <w:rsid w:val="00692905"/>
    <w:rsid w:val="006A4A1E"/>
    <w:rsid w:val="006A4C32"/>
    <w:rsid w:val="006A77FB"/>
    <w:rsid w:val="006A7BB6"/>
    <w:rsid w:val="006C4495"/>
    <w:rsid w:val="006C63DE"/>
    <w:rsid w:val="006C7388"/>
    <w:rsid w:val="006D0F96"/>
    <w:rsid w:val="006D5700"/>
    <w:rsid w:val="006E2A7F"/>
    <w:rsid w:val="006F42A4"/>
    <w:rsid w:val="006F47E2"/>
    <w:rsid w:val="006F7001"/>
    <w:rsid w:val="006F7D10"/>
    <w:rsid w:val="00700942"/>
    <w:rsid w:val="00710E67"/>
    <w:rsid w:val="0072060B"/>
    <w:rsid w:val="007231D0"/>
    <w:rsid w:val="0072611B"/>
    <w:rsid w:val="00730097"/>
    <w:rsid w:val="00733D09"/>
    <w:rsid w:val="00742299"/>
    <w:rsid w:val="00743669"/>
    <w:rsid w:val="007438D5"/>
    <w:rsid w:val="00750B9A"/>
    <w:rsid w:val="00751EB5"/>
    <w:rsid w:val="00760091"/>
    <w:rsid w:val="00761C36"/>
    <w:rsid w:val="007627B2"/>
    <w:rsid w:val="0076790B"/>
    <w:rsid w:val="0077180E"/>
    <w:rsid w:val="00772DEB"/>
    <w:rsid w:val="00775CD9"/>
    <w:rsid w:val="00781733"/>
    <w:rsid w:val="007820FF"/>
    <w:rsid w:val="0078361C"/>
    <w:rsid w:val="00791B17"/>
    <w:rsid w:val="00795105"/>
    <w:rsid w:val="00796344"/>
    <w:rsid w:val="00796378"/>
    <w:rsid w:val="007A0A55"/>
    <w:rsid w:val="007A6084"/>
    <w:rsid w:val="007B11AD"/>
    <w:rsid w:val="007B4F55"/>
    <w:rsid w:val="007C1C9D"/>
    <w:rsid w:val="007C2098"/>
    <w:rsid w:val="007C7BE7"/>
    <w:rsid w:val="007D1424"/>
    <w:rsid w:val="007D1640"/>
    <w:rsid w:val="007D6995"/>
    <w:rsid w:val="007D6BCA"/>
    <w:rsid w:val="007E1ADF"/>
    <w:rsid w:val="007E26E9"/>
    <w:rsid w:val="007E2756"/>
    <w:rsid w:val="007E3D20"/>
    <w:rsid w:val="00800262"/>
    <w:rsid w:val="00800CD7"/>
    <w:rsid w:val="008053F3"/>
    <w:rsid w:val="00805900"/>
    <w:rsid w:val="00811020"/>
    <w:rsid w:val="008175EC"/>
    <w:rsid w:val="00820C18"/>
    <w:rsid w:val="008231CB"/>
    <w:rsid w:val="0083095F"/>
    <w:rsid w:val="00837652"/>
    <w:rsid w:val="00843776"/>
    <w:rsid w:val="00843C33"/>
    <w:rsid w:val="00845C49"/>
    <w:rsid w:val="00846F00"/>
    <w:rsid w:val="00850672"/>
    <w:rsid w:val="0085080C"/>
    <w:rsid w:val="00851C9B"/>
    <w:rsid w:val="0085534D"/>
    <w:rsid w:val="00871779"/>
    <w:rsid w:val="00873A72"/>
    <w:rsid w:val="00875012"/>
    <w:rsid w:val="00876099"/>
    <w:rsid w:val="00884CF3"/>
    <w:rsid w:val="0088511D"/>
    <w:rsid w:val="00885F94"/>
    <w:rsid w:val="00893B29"/>
    <w:rsid w:val="00894CB4"/>
    <w:rsid w:val="00894E7B"/>
    <w:rsid w:val="008A2062"/>
    <w:rsid w:val="008A4D83"/>
    <w:rsid w:val="008A614C"/>
    <w:rsid w:val="008A6350"/>
    <w:rsid w:val="008A6D0D"/>
    <w:rsid w:val="008B090F"/>
    <w:rsid w:val="008C528F"/>
    <w:rsid w:val="008C600A"/>
    <w:rsid w:val="008D69A6"/>
    <w:rsid w:val="008E1C83"/>
    <w:rsid w:val="008E2069"/>
    <w:rsid w:val="009000D5"/>
    <w:rsid w:val="0090629F"/>
    <w:rsid w:val="009074B0"/>
    <w:rsid w:val="00911B71"/>
    <w:rsid w:val="00911F82"/>
    <w:rsid w:val="00913D3A"/>
    <w:rsid w:val="00914DC4"/>
    <w:rsid w:val="00916A2C"/>
    <w:rsid w:val="00922A0E"/>
    <w:rsid w:val="00927B55"/>
    <w:rsid w:val="00927F09"/>
    <w:rsid w:val="009345A4"/>
    <w:rsid w:val="00937E38"/>
    <w:rsid w:val="009411FE"/>
    <w:rsid w:val="00943210"/>
    <w:rsid w:val="009670E8"/>
    <w:rsid w:val="00975960"/>
    <w:rsid w:val="00976D72"/>
    <w:rsid w:val="00980794"/>
    <w:rsid w:val="009877C2"/>
    <w:rsid w:val="009969C1"/>
    <w:rsid w:val="009A0618"/>
    <w:rsid w:val="009A0E45"/>
    <w:rsid w:val="009A21FA"/>
    <w:rsid w:val="009A3241"/>
    <w:rsid w:val="009A3397"/>
    <w:rsid w:val="009A3F16"/>
    <w:rsid w:val="009A5E9C"/>
    <w:rsid w:val="009A5F67"/>
    <w:rsid w:val="009C3D7C"/>
    <w:rsid w:val="009D1255"/>
    <w:rsid w:val="009D22AA"/>
    <w:rsid w:val="009D34A6"/>
    <w:rsid w:val="009D6E4F"/>
    <w:rsid w:val="009D7722"/>
    <w:rsid w:val="009E34FA"/>
    <w:rsid w:val="009E35A3"/>
    <w:rsid w:val="009F1F78"/>
    <w:rsid w:val="009F5523"/>
    <w:rsid w:val="009F56AF"/>
    <w:rsid w:val="009F7387"/>
    <w:rsid w:val="009F7581"/>
    <w:rsid w:val="00A022DB"/>
    <w:rsid w:val="00A02F0A"/>
    <w:rsid w:val="00A0717E"/>
    <w:rsid w:val="00A10C88"/>
    <w:rsid w:val="00A11046"/>
    <w:rsid w:val="00A203DC"/>
    <w:rsid w:val="00A31D56"/>
    <w:rsid w:val="00A321F8"/>
    <w:rsid w:val="00A3691C"/>
    <w:rsid w:val="00A37987"/>
    <w:rsid w:val="00A37B30"/>
    <w:rsid w:val="00A40E92"/>
    <w:rsid w:val="00A419FD"/>
    <w:rsid w:val="00A4357D"/>
    <w:rsid w:val="00A43891"/>
    <w:rsid w:val="00A45CA6"/>
    <w:rsid w:val="00A46355"/>
    <w:rsid w:val="00A46DA3"/>
    <w:rsid w:val="00A532EC"/>
    <w:rsid w:val="00A540B0"/>
    <w:rsid w:val="00A555A1"/>
    <w:rsid w:val="00A603C8"/>
    <w:rsid w:val="00A6063B"/>
    <w:rsid w:val="00A63180"/>
    <w:rsid w:val="00A7043F"/>
    <w:rsid w:val="00A71F73"/>
    <w:rsid w:val="00A818D2"/>
    <w:rsid w:val="00A824A8"/>
    <w:rsid w:val="00A8276D"/>
    <w:rsid w:val="00AA0EFE"/>
    <w:rsid w:val="00AA1DD7"/>
    <w:rsid w:val="00AA41AA"/>
    <w:rsid w:val="00AA45DE"/>
    <w:rsid w:val="00AA6BAD"/>
    <w:rsid w:val="00AB179D"/>
    <w:rsid w:val="00AB1BDA"/>
    <w:rsid w:val="00AB2321"/>
    <w:rsid w:val="00AB5234"/>
    <w:rsid w:val="00AB7960"/>
    <w:rsid w:val="00AC22DA"/>
    <w:rsid w:val="00AC2B9C"/>
    <w:rsid w:val="00AC5F6C"/>
    <w:rsid w:val="00AC689E"/>
    <w:rsid w:val="00AD0FCF"/>
    <w:rsid w:val="00AD4263"/>
    <w:rsid w:val="00AD6401"/>
    <w:rsid w:val="00AE0CE4"/>
    <w:rsid w:val="00AE1FCB"/>
    <w:rsid w:val="00AE22B1"/>
    <w:rsid w:val="00AE233B"/>
    <w:rsid w:val="00AE4A26"/>
    <w:rsid w:val="00AE5031"/>
    <w:rsid w:val="00AF033D"/>
    <w:rsid w:val="00B00EEC"/>
    <w:rsid w:val="00B0291A"/>
    <w:rsid w:val="00B03E7C"/>
    <w:rsid w:val="00B113D4"/>
    <w:rsid w:val="00B11FB3"/>
    <w:rsid w:val="00B14AFC"/>
    <w:rsid w:val="00B23B80"/>
    <w:rsid w:val="00B3031B"/>
    <w:rsid w:val="00B34F17"/>
    <w:rsid w:val="00B35DA9"/>
    <w:rsid w:val="00B45E00"/>
    <w:rsid w:val="00B476A5"/>
    <w:rsid w:val="00B512E2"/>
    <w:rsid w:val="00B614AE"/>
    <w:rsid w:val="00B6375B"/>
    <w:rsid w:val="00B63C19"/>
    <w:rsid w:val="00B65407"/>
    <w:rsid w:val="00B67267"/>
    <w:rsid w:val="00B7217C"/>
    <w:rsid w:val="00B731A0"/>
    <w:rsid w:val="00B747E3"/>
    <w:rsid w:val="00B76B3B"/>
    <w:rsid w:val="00B805F0"/>
    <w:rsid w:val="00B843A3"/>
    <w:rsid w:val="00B8620B"/>
    <w:rsid w:val="00B90548"/>
    <w:rsid w:val="00B90DAB"/>
    <w:rsid w:val="00B96E82"/>
    <w:rsid w:val="00B9787F"/>
    <w:rsid w:val="00BA14A2"/>
    <w:rsid w:val="00BA1F39"/>
    <w:rsid w:val="00BA7085"/>
    <w:rsid w:val="00BB2364"/>
    <w:rsid w:val="00BB2ED2"/>
    <w:rsid w:val="00BB41D3"/>
    <w:rsid w:val="00BB7D0E"/>
    <w:rsid w:val="00BC039C"/>
    <w:rsid w:val="00BC2F89"/>
    <w:rsid w:val="00BC339A"/>
    <w:rsid w:val="00BD0F08"/>
    <w:rsid w:val="00BD2CE3"/>
    <w:rsid w:val="00BD4200"/>
    <w:rsid w:val="00BD7879"/>
    <w:rsid w:val="00BE2576"/>
    <w:rsid w:val="00BE31DA"/>
    <w:rsid w:val="00BE6EE2"/>
    <w:rsid w:val="00BF0BFD"/>
    <w:rsid w:val="00BF0CD5"/>
    <w:rsid w:val="00BF14D3"/>
    <w:rsid w:val="00BF4806"/>
    <w:rsid w:val="00BF7DDE"/>
    <w:rsid w:val="00C00885"/>
    <w:rsid w:val="00C02FA4"/>
    <w:rsid w:val="00C03062"/>
    <w:rsid w:val="00C03F4A"/>
    <w:rsid w:val="00C070EA"/>
    <w:rsid w:val="00C152C9"/>
    <w:rsid w:val="00C3026C"/>
    <w:rsid w:val="00C33821"/>
    <w:rsid w:val="00C34368"/>
    <w:rsid w:val="00C36F44"/>
    <w:rsid w:val="00C46971"/>
    <w:rsid w:val="00C52015"/>
    <w:rsid w:val="00C54525"/>
    <w:rsid w:val="00C5761C"/>
    <w:rsid w:val="00C601FB"/>
    <w:rsid w:val="00C640E4"/>
    <w:rsid w:val="00C65A91"/>
    <w:rsid w:val="00C65F59"/>
    <w:rsid w:val="00C679CD"/>
    <w:rsid w:val="00C701FD"/>
    <w:rsid w:val="00C70587"/>
    <w:rsid w:val="00C74F99"/>
    <w:rsid w:val="00C76978"/>
    <w:rsid w:val="00C803C5"/>
    <w:rsid w:val="00C8047A"/>
    <w:rsid w:val="00C81645"/>
    <w:rsid w:val="00C82365"/>
    <w:rsid w:val="00C83F89"/>
    <w:rsid w:val="00C8556F"/>
    <w:rsid w:val="00C8628A"/>
    <w:rsid w:val="00C90474"/>
    <w:rsid w:val="00C9186D"/>
    <w:rsid w:val="00C91D06"/>
    <w:rsid w:val="00C94FCD"/>
    <w:rsid w:val="00C9696F"/>
    <w:rsid w:val="00C97E96"/>
    <w:rsid w:val="00CA07D4"/>
    <w:rsid w:val="00CA43C4"/>
    <w:rsid w:val="00CB1513"/>
    <w:rsid w:val="00CB2055"/>
    <w:rsid w:val="00CB2E8F"/>
    <w:rsid w:val="00CB37BE"/>
    <w:rsid w:val="00CB4BDA"/>
    <w:rsid w:val="00CB4C5A"/>
    <w:rsid w:val="00CB78EA"/>
    <w:rsid w:val="00CB7D63"/>
    <w:rsid w:val="00CC0D98"/>
    <w:rsid w:val="00CC57C7"/>
    <w:rsid w:val="00CC64B5"/>
    <w:rsid w:val="00CD312B"/>
    <w:rsid w:val="00CD32C5"/>
    <w:rsid w:val="00CD6923"/>
    <w:rsid w:val="00CD732B"/>
    <w:rsid w:val="00CE4087"/>
    <w:rsid w:val="00CE42EE"/>
    <w:rsid w:val="00CF0856"/>
    <w:rsid w:val="00CF593E"/>
    <w:rsid w:val="00D00193"/>
    <w:rsid w:val="00D03B73"/>
    <w:rsid w:val="00D06FB3"/>
    <w:rsid w:val="00D12B80"/>
    <w:rsid w:val="00D133D4"/>
    <w:rsid w:val="00D1512D"/>
    <w:rsid w:val="00D21180"/>
    <w:rsid w:val="00D238EA"/>
    <w:rsid w:val="00D3148A"/>
    <w:rsid w:val="00D348ED"/>
    <w:rsid w:val="00D405AA"/>
    <w:rsid w:val="00D40AC3"/>
    <w:rsid w:val="00D474CB"/>
    <w:rsid w:val="00D53048"/>
    <w:rsid w:val="00D54375"/>
    <w:rsid w:val="00D55551"/>
    <w:rsid w:val="00D650CA"/>
    <w:rsid w:val="00D676EB"/>
    <w:rsid w:val="00D76DDE"/>
    <w:rsid w:val="00D76F9D"/>
    <w:rsid w:val="00D82C79"/>
    <w:rsid w:val="00D8766B"/>
    <w:rsid w:val="00D905AB"/>
    <w:rsid w:val="00D92E5F"/>
    <w:rsid w:val="00D93D7D"/>
    <w:rsid w:val="00DA1106"/>
    <w:rsid w:val="00DB6414"/>
    <w:rsid w:val="00DC463A"/>
    <w:rsid w:val="00DC4763"/>
    <w:rsid w:val="00DD12A4"/>
    <w:rsid w:val="00DD2A95"/>
    <w:rsid w:val="00DD534D"/>
    <w:rsid w:val="00DD5DF4"/>
    <w:rsid w:val="00DE4AA2"/>
    <w:rsid w:val="00DE66AE"/>
    <w:rsid w:val="00DF6C91"/>
    <w:rsid w:val="00DF6E50"/>
    <w:rsid w:val="00E01117"/>
    <w:rsid w:val="00E0359F"/>
    <w:rsid w:val="00E23390"/>
    <w:rsid w:val="00E2481D"/>
    <w:rsid w:val="00E26CCC"/>
    <w:rsid w:val="00E275B6"/>
    <w:rsid w:val="00E30E2C"/>
    <w:rsid w:val="00E330AE"/>
    <w:rsid w:val="00E3353A"/>
    <w:rsid w:val="00E37B60"/>
    <w:rsid w:val="00E43424"/>
    <w:rsid w:val="00E436FC"/>
    <w:rsid w:val="00E468CA"/>
    <w:rsid w:val="00E469B6"/>
    <w:rsid w:val="00E46C49"/>
    <w:rsid w:val="00E56F58"/>
    <w:rsid w:val="00E61CE3"/>
    <w:rsid w:val="00E674EF"/>
    <w:rsid w:val="00E711E6"/>
    <w:rsid w:val="00E72656"/>
    <w:rsid w:val="00E731ED"/>
    <w:rsid w:val="00E75DF3"/>
    <w:rsid w:val="00E81759"/>
    <w:rsid w:val="00E87220"/>
    <w:rsid w:val="00E946E5"/>
    <w:rsid w:val="00EA0D35"/>
    <w:rsid w:val="00EA4FC6"/>
    <w:rsid w:val="00EA6465"/>
    <w:rsid w:val="00EB1933"/>
    <w:rsid w:val="00EB23E7"/>
    <w:rsid w:val="00EB63E6"/>
    <w:rsid w:val="00EC0606"/>
    <w:rsid w:val="00EC15B3"/>
    <w:rsid w:val="00EC1EDA"/>
    <w:rsid w:val="00EC338D"/>
    <w:rsid w:val="00EC4315"/>
    <w:rsid w:val="00EC50EC"/>
    <w:rsid w:val="00ED009C"/>
    <w:rsid w:val="00ED5253"/>
    <w:rsid w:val="00ED52CD"/>
    <w:rsid w:val="00EE3493"/>
    <w:rsid w:val="00EE575F"/>
    <w:rsid w:val="00EE5A75"/>
    <w:rsid w:val="00EE6DCA"/>
    <w:rsid w:val="00EF16FC"/>
    <w:rsid w:val="00EF19BB"/>
    <w:rsid w:val="00EF396D"/>
    <w:rsid w:val="00EF54E6"/>
    <w:rsid w:val="00EF7973"/>
    <w:rsid w:val="00F00873"/>
    <w:rsid w:val="00F01A71"/>
    <w:rsid w:val="00F062C6"/>
    <w:rsid w:val="00F151B9"/>
    <w:rsid w:val="00F21814"/>
    <w:rsid w:val="00F24C6D"/>
    <w:rsid w:val="00F30348"/>
    <w:rsid w:val="00F33916"/>
    <w:rsid w:val="00F34CDE"/>
    <w:rsid w:val="00F41061"/>
    <w:rsid w:val="00F4359D"/>
    <w:rsid w:val="00F51B45"/>
    <w:rsid w:val="00F52196"/>
    <w:rsid w:val="00F53BD7"/>
    <w:rsid w:val="00F56176"/>
    <w:rsid w:val="00F57D6C"/>
    <w:rsid w:val="00F61C73"/>
    <w:rsid w:val="00F61CA4"/>
    <w:rsid w:val="00F6531B"/>
    <w:rsid w:val="00F66E32"/>
    <w:rsid w:val="00F67475"/>
    <w:rsid w:val="00F6773B"/>
    <w:rsid w:val="00F75316"/>
    <w:rsid w:val="00F767AB"/>
    <w:rsid w:val="00F839B7"/>
    <w:rsid w:val="00F84D00"/>
    <w:rsid w:val="00F852CF"/>
    <w:rsid w:val="00F90C1F"/>
    <w:rsid w:val="00F93BF7"/>
    <w:rsid w:val="00F9694D"/>
    <w:rsid w:val="00F977C0"/>
    <w:rsid w:val="00F97819"/>
    <w:rsid w:val="00FB03F4"/>
    <w:rsid w:val="00FB54A1"/>
    <w:rsid w:val="00FB6E0E"/>
    <w:rsid w:val="00FC01A9"/>
    <w:rsid w:val="00FC1159"/>
    <w:rsid w:val="00FC1BE0"/>
    <w:rsid w:val="00FC6FDA"/>
    <w:rsid w:val="00FC7045"/>
    <w:rsid w:val="00FC7462"/>
    <w:rsid w:val="00FD03C2"/>
    <w:rsid w:val="00FD1DCA"/>
    <w:rsid w:val="00FD3B9C"/>
    <w:rsid w:val="00FD4228"/>
    <w:rsid w:val="00FD499B"/>
    <w:rsid w:val="00FD49C9"/>
    <w:rsid w:val="00FD534B"/>
    <w:rsid w:val="00FE31AE"/>
    <w:rsid w:val="00FE452F"/>
    <w:rsid w:val="00FF16A0"/>
    <w:rsid w:val="00FF4A5D"/>
    <w:rsid w:val="00FF6585"/>
    <w:rsid w:val="3B595C28"/>
    <w:rsid w:val="479511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bCs/>
    </w:rPr>
  </w:style>
  <w:style w:type="character" w:customStyle="1" w:styleId="7">
    <w:name w:val="页眉 Char"/>
    <w:basedOn w:val="5"/>
    <w:link w:val="3"/>
    <w:locked/>
    <w:uiPriority w:val="99"/>
    <w:rPr>
      <w:sz w:val="18"/>
      <w:szCs w:val="18"/>
    </w:rPr>
  </w:style>
  <w:style w:type="character" w:customStyle="1" w:styleId="8">
    <w:name w:val="页脚 Char"/>
    <w:basedOn w:val="5"/>
    <w:link w:val="2"/>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1094</Words>
  <Characters>6238</Characters>
  <Lines>51</Lines>
  <Paragraphs>14</Paragraphs>
  <TotalTime>4348</TotalTime>
  <ScaleCrop>false</ScaleCrop>
  <LinksUpToDate>false</LinksUpToDate>
  <CharactersWithSpaces>7318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2018-04-25T08:59:00Z</dcterms:created>
  <dc:creator>何吾志</dc:creator>
  <cp:lastModifiedBy>Administrator</cp:lastModifiedBy>
  <cp:lastPrinted>2018-01-10T12:26:00Z</cp:lastPrinted>
  <dcterms:modified xsi:type="dcterms:W3CDTF">2026-06-18T12:31:26Z</dcterms:modified>
  <dc:title>政府预决算相关重要事项的说明</dc:title>
  <cp:revision>513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D0E0371172D94C648F3B3A0CB1618FCD</vt:lpwstr>
  </property>
</Properties>
</file>