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E" w:rsidRDefault="003C68ED">
      <w:pPr>
        <w:widowControl w:val="0"/>
        <w:spacing w:line="375" w:lineRule="atLeast"/>
        <w:rPr>
          <w:rFonts w:ascii="仿宋_GB2312" w:hAnsi="仿宋_GB2312" w:cs="宋体"/>
          <w:color w:val="000000"/>
          <w:sz w:val="32"/>
          <w:szCs w:val="32"/>
        </w:rPr>
      </w:pPr>
      <w:r>
        <w:rPr>
          <w:rFonts w:ascii="黑体" w:eastAsia="黑体" w:hAnsi="黑体" w:cs="宋体"/>
          <w:sz w:val="30"/>
          <w:szCs w:val="30"/>
        </w:rPr>
        <w:t>附件1</w:t>
      </w:r>
    </w:p>
    <w:p w:rsidR="00CD2E8E" w:rsidRDefault="003C68ED">
      <w:pPr>
        <w:widowControl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福建省农业机械报废补贴额一览表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655"/>
        <w:gridCol w:w="1462"/>
        <w:gridCol w:w="1824"/>
        <w:gridCol w:w="4057"/>
        <w:gridCol w:w="1414"/>
      </w:tblGrid>
      <w:tr w:rsidR="00CD2E8E">
        <w:trPr>
          <w:trHeight w:val="796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eastAsia="仿宋"/>
              </w:rPr>
            </w:pPr>
            <w:r>
              <w:rPr>
                <w:rFonts w:ascii="宋体" w:eastAsia="仿宋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eastAsia="仿宋"/>
              </w:rPr>
            </w:pPr>
            <w:r>
              <w:rPr>
                <w:rFonts w:ascii="宋体" w:eastAsia="仿宋" w:hAnsi="宋体" w:cs="宋体"/>
                <w:b/>
                <w:color w:val="000000"/>
                <w:sz w:val="24"/>
              </w:rPr>
              <w:t>机型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eastAsia="仿宋"/>
              </w:rPr>
            </w:pPr>
            <w:r>
              <w:rPr>
                <w:rFonts w:ascii="宋体" w:eastAsia="仿宋" w:hAnsi="宋体" w:cs="宋体"/>
                <w:b/>
                <w:color w:val="000000"/>
                <w:sz w:val="24"/>
              </w:rPr>
              <w:t>类别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eastAsia="仿宋"/>
              </w:rPr>
            </w:pPr>
            <w:r>
              <w:rPr>
                <w:rFonts w:ascii="宋体" w:eastAsia="仿宋" w:hAnsi="宋体" w:cs="宋体"/>
                <w:b/>
                <w:color w:val="000000"/>
                <w:sz w:val="24"/>
              </w:rPr>
              <w:t>报废补贴额（元）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拖拉机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轮式或履带拖拉机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功率20马力（含）以下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1000</w:t>
            </w:r>
          </w:p>
        </w:tc>
      </w:tr>
      <w:tr w:rsidR="00CD2E8E">
        <w:trPr>
          <w:trHeight w:val="62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功率20-30马力（含）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功率30-50马力（含）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3500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功率50-80马力（含）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7000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功率80-100马力（含）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10000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功率100马力以上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12000</w:t>
            </w:r>
          </w:p>
        </w:tc>
      </w:tr>
      <w:tr w:rsidR="00CD2E8E">
        <w:trPr>
          <w:trHeight w:val="61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手扶拖拉机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功率8（含）-11马力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700</w:t>
            </w:r>
          </w:p>
        </w:tc>
      </w:tr>
      <w:tr w:rsidR="00CD2E8E">
        <w:trPr>
          <w:trHeight w:val="61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功率11马力(含)以上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1000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多功能拖拉机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单缸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4200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双缸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5200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三缸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6200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联合收割机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自走式全喂入稻麦联合收割机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喂入量0.3-1kg/s（含）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2800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喂入量1-2.1kg/s（含）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4000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喂入量2.1-3kg/s（含）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5500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喂入量3-4kg/s(含）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7300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喂入量4kg/s以上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11000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自走式半喂入稻麦联合收割机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2行（含）以上，13马力（含）以上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5500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3行，35马力（含）以上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6800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4行（含）以上，35马力（含）以上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15000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3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水稻插秧机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手扶步进式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2-4行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700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6行（含）以上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1200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独轮乘坐式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独轮乘坐式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1200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四轮乘坐式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4行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5000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6行（含）以上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8300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机动喷雾（粉）机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悬挂或牵引式喷杆喷雾机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喷幅18m以下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500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喷幅18m（含）以上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2000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自走式喷杆喷雾机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功率6（含）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-</w:t>
            </w: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18马力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1300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功率18（含）-35马力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4500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功率35马力（含）以上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8000</w:t>
            </w:r>
          </w:p>
        </w:tc>
      </w:tr>
      <w:tr w:rsidR="00CD2E8E">
        <w:trPr>
          <w:trHeight w:val="61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牵引式风送喷雾机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药箱容积350（含）-1200L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500</w:t>
            </w:r>
          </w:p>
        </w:tc>
      </w:tr>
      <w:tr w:rsidR="00CD2E8E">
        <w:trPr>
          <w:trHeight w:val="61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药箱容积1200L（含）以上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1300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自走式风送喷雾机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行走功率3（含）-6马力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600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行走功率6（含）-18马力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1300</w:t>
            </w:r>
          </w:p>
        </w:tc>
      </w:tr>
      <w:tr w:rsidR="00CD2E8E">
        <w:trPr>
          <w:trHeight w:val="623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行走功率18马力（含）以上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3300</w:t>
            </w:r>
          </w:p>
        </w:tc>
      </w:tr>
      <w:tr w:rsidR="00CD2E8E">
        <w:trPr>
          <w:trHeight w:val="622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机动脱粒机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生产率300kg/h（含）以上稻麦脱粒机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70</w:t>
            </w:r>
          </w:p>
        </w:tc>
      </w:tr>
      <w:tr w:rsidR="00CD2E8E">
        <w:trPr>
          <w:trHeight w:val="622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饲料（草）粉碎机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转子直径400mm（含）以上饲料（草）粉碎机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200</w:t>
            </w:r>
          </w:p>
        </w:tc>
      </w:tr>
      <w:tr w:rsidR="00CD2E8E">
        <w:trPr>
          <w:trHeight w:val="602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7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铡草机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生产率3（含）-6t/h铡草机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200</w:t>
            </w:r>
          </w:p>
        </w:tc>
      </w:tr>
      <w:tr w:rsidR="00CD2E8E">
        <w:trPr>
          <w:trHeight w:val="60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生产率6（含）-9t/h铡草机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450</w:t>
            </w:r>
          </w:p>
        </w:tc>
      </w:tr>
      <w:tr w:rsidR="00CD2E8E">
        <w:trPr>
          <w:trHeight w:val="602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rPr>
                <w:rFonts w:ascii="仿宋" w:eastAsia="仿宋" w:hAnsi="仿宋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生产率9t/h（含）以上铡草机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800</w:t>
            </w:r>
          </w:p>
        </w:tc>
      </w:tr>
    </w:tbl>
    <w:p w:rsidR="00CD2E8E" w:rsidRDefault="00CD2E8E">
      <w:pPr>
        <w:widowControl w:val="0"/>
        <w:rPr>
          <w:rFonts w:ascii="黑体" w:eastAsia="黑体" w:hAnsi="黑体"/>
          <w:sz w:val="30"/>
          <w:szCs w:val="30"/>
        </w:rPr>
      </w:pPr>
    </w:p>
    <w:sectPr w:rsidR="00CD2E8E" w:rsidSect="00CD2E8E">
      <w:footerReference w:type="even" r:id="rId8"/>
      <w:footerReference w:type="default" r:id="rId9"/>
      <w:pgSz w:w="11906" w:h="16838"/>
      <w:pgMar w:top="1418" w:right="1304" w:bottom="1049" w:left="1304" w:header="0" w:footer="992" w:gutter="0"/>
      <w:cols w:space="720"/>
      <w:formProt w:val="0"/>
      <w:docGrid w:type="lines" w:linePitch="31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85" w:rsidRDefault="006C5F85" w:rsidP="00CD2E8E">
      <w:r>
        <w:separator/>
      </w:r>
    </w:p>
  </w:endnote>
  <w:endnote w:type="continuationSeparator" w:id="1">
    <w:p w:rsidR="006C5F85" w:rsidRDefault="006C5F85" w:rsidP="00CD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charset w:val="86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宋体"/>
    <w:charset w:val="86"/>
    <w:family w:val="roman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E" w:rsidRDefault="003C68ED">
    <w:pPr>
      <w:pStyle w:val="Footer"/>
    </w:pPr>
    <w:r>
      <w:t xml:space="preserve">—  </w:t>
    </w:r>
    <w:r w:rsidR="00D615FF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</w:instrText>
    </w:r>
    <w:r w:rsidR="00D615FF">
      <w:rPr>
        <w:rFonts w:ascii="宋体" w:hAnsi="宋体"/>
        <w:sz w:val="24"/>
        <w:szCs w:val="24"/>
      </w:rPr>
      <w:fldChar w:fldCharType="separate"/>
    </w:r>
    <w:r w:rsidR="00F57A09">
      <w:rPr>
        <w:rFonts w:ascii="宋体" w:hAnsi="宋体"/>
        <w:noProof/>
        <w:sz w:val="24"/>
        <w:szCs w:val="24"/>
      </w:rPr>
      <w:t>2</w:t>
    </w:r>
    <w:r w:rsidR="00D615FF">
      <w:rPr>
        <w:rFonts w:ascii="宋体" w:hAnsi="宋体"/>
        <w:sz w:val="24"/>
        <w:szCs w:val="24"/>
      </w:rPr>
      <w:fldChar w:fldCharType="end"/>
    </w:r>
    <w:r>
      <w:t xml:space="preserve"> —</w:t>
    </w:r>
  </w:p>
  <w:p w:rsidR="00CD2E8E" w:rsidRDefault="00CD2E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E" w:rsidRDefault="003C68ED">
    <w:pPr>
      <w:pStyle w:val="Footer"/>
      <w:jc w:val="right"/>
    </w:pPr>
    <w:r>
      <w:t xml:space="preserve">—  </w:t>
    </w:r>
    <w:r w:rsidR="00D615FF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</w:instrText>
    </w:r>
    <w:r w:rsidR="00D615FF">
      <w:rPr>
        <w:rFonts w:ascii="宋体" w:hAnsi="宋体"/>
        <w:sz w:val="24"/>
        <w:szCs w:val="24"/>
      </w:rPr>
      <w:fldChar w:fldCharType="separate"/>
    </w:r>
    <w:r w:rsidR="00F57A09">
      <w:rPr>
        <w:rFonts w:ascii="宋体" w:hAnsi="宋体"/>
        <w:noProof/>
        <w:sz w:val="24"/>
        <w:szCs w:val="24"/>
      </w:rPr>
      <w:t>1</w:t>
    </w:r>
    <w:r w:rsidR="00D615FF">
      <w:rPr>
        <w:rFonts w:ascii="宋体" w:hAnsi="宋体"/>
        <w:sz w:val="24"/>
        <w:szCs w:val="24"/>
      </w:rPr>
      <w:fldChar w:fldCharType="end"/>
    </w:r>
    <w:r>
      <w:t xml:space="preserve"> —</w:t>
    </w:r>
  </w:p>
  <w:p w:rsidR="00CD2E8E" w:rsidRDefault="00CD2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85" w:rsidRDefault="006C5F85" w:rsidP="00CD2E8E">
      <w:r>
        <w:separator/>
      </w:r>
    </w:p>
  </w:footnote>
  <w:footnote w:type="continuationSeparator" w:id="1">
    <w:p w:rsidR="006C5F85" w:rsidRDefault="006C5F85" w:rsidP="00CD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49"/>
    <w:multiLevelType w:val="multilevel"/>
    <w:tmpl w:val="5A04DAFC"/>
    <w:lvl w:ilvl="0">
      <w:start w:val="1"/>
      <w:numFmt w:val="taiwaneseCountingThousand"/>
      <w:lvlText w:val="（%1）"/>
      <w:lvlJc w:val="left"/>
      <w:pPr>
        <w:ind w:left="735" w:hanging="73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C6D21"/>
    <w:multiLevelType w:val="multilevel"/>
    <w:tmpl w:val="D8EED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11340"/>
  <w:autoHyphenation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2E8E"/>
    <w:rsid w:val="000221EE"/>
    <w:rsid w:val="00032D05"/>
    <w:rsid w:val="00075834"/>
    <w:rsid w:val="000F12BA"/>
    <w:rsid w:val="00133E68"/>
    <w:rsid w:val="001A5AA7"/>
    <w:rsid w:val="00305403"/>
    <w:rsid w:val="00374E70"/>
    <w:rsid w:val="003C68ED"/>
    <w:rsid w:val="003D59DE"/>
    <w:rsid w:val="003D7C51"/>
    <w:rsid w:val="00424F07"/>
    <w:rsid w:val="004473DA"/>
    <w:rsid w:val="00524A21"/>
    <w:rsid w:val="005648CD"/>
    <w:rsid w:val="006C5F85"/>
    <w:rsid w:val="00702AA7"/>
    <w:rsid w:val="007A4BF9"/>
    <w:rsid w:val="00871A0B"/>
    <w:rsid w:val="008B2AF0"/>
    <w:rsid w:val="008F5AB5"/>
    <w:rsid w:val="00910983"/>
    <w:rsid w:val="009305C2"/>
    <w:rsid w:val="009521B2"/>
    <w:rsid w:val="00974017"/>
    <w:rsid w:val="00AD145B"/>
    <w:rsid w:val="00AE4744"/>
    <w:rsid w:val="00B43E72"/>
    <w:rsid w:val="00B55BF0"/>
    <w:rsid w:val="00C075D3"/>
    <w:rsid w:val="00C15A64"/>
    <w:rsid w:val="00C44B75"/>
    <w:rsid w:val="00CD2E8E"/>
    <w:rsid w:val="00CF109B"/>
    <w:rsid w:val="00D615FF"/>
    <w:rsid w:val="00E119DC"/>
    <w:rsid w:val="00E837C3"/>
    <w:rsid w:val="00F5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EC"/>
    <w:rPr>
      <w:rFonts w:ascii="Calibri" w:eastAsia="仿宋_GB2312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51CEC"/>
    <w:pPr>
      <w:keepNext/>
      <w:keepLines/>
      <w:spacing w:before="340" w:after="330" w:line="578" w:lineRule="auto"/>
      <w:outlineLvl w:val="0"/>
    </w:pPr>
    <w:rPr>
      <w:b/>
      <w:kern w:val="2"/>
      <w:sz w:val="44"/>
    </w:rPr>
  </w:style>
  <w:style w:type="paragraph" w:customStyle="1" w:styleId="Heading2">
    <w:name w:val="Heading 2"/>
    <w:basedOn w:val="a"/>
    <w:next w:val="a"/>
    <w:qFormat/>
    <w:rsid w:val="00151CE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customStyle="1" w:styleId="Heading3">
    <w:name w:val="Heading 3"/>
    <w:basedOn w:val="a"/>
    <w:next w:val="a"/>
    <w:qFormat/>
    <w:rsid w:val="00151CEC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customStyle="1" w:styleId="Heading4">
    <w:name w:val="Heading 4"/>
    <w:qFormat/>
    <w:rsid w:val="00151CEC"/>
    <w:pPr>
      <w:spacing w:beforeAutospacing="1" w:afterAutospacing="1"/>
      <w:outlineLvl w:val="3"/>
    </w:pPr>
    <w:rPr>
      <w:rFonts w:ascii="宋体" w:hAnsi="宋体"/>
      <w:b/>
      <w:sz w:val="24"/>
      <w:szCs w:val="21"/>
    </w:rPr>
  </w:style>
  <w:style w:type="character" w:customStyle="1" w:styleId="Char">
    <w:name w:val="页眉 Char"/>
    <w:basedOn w:val="a0"/>
    <w:link w:val="Header"/>
    <w:uiPriority w:val="99"/>
    <w:semiHidden/>
    <w:qFormat/>
    <w:rsid w:val="002E5BDA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2E5BDA"/>
    <w:rPr>
      <w:rFonts w:ascii="Calibri" w:eastAsia="仿宋_GB2312" w:hAnsi="Calibri"/>
      <w:sz w:val="18"/>
      <w:szCs w:val="18"/>
    </w:rPr>
  </w:style>
  <w:style w:type="paragraph" w:customStyle="1" w:styleId="a3">
    <w:name w:val="标题样式"/>
    <w:basedOn w:val="a"/>
    <w:next w:val="a4"/>
    <w:qFormat/>
    <w:rsid w:val="00B0407D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4">
    <w:name w:val="Body Text"/>
    <w:basedOn w:val="a"/>
    <w:rsid w:val="00B0407D"/>
    <w:pPr>
      <w:spacing w:after="140" w:line="276" w:lineRule="auto"/>
    </w:pPr>
  </w:style>
  <w:style w:type="paragraph" w:styleId="a5">
    <w:name w:val="List"/>
    <w:basedOn w:val="a4"/>
    <w:rsid w:val="00B0407D"/>
    <w:rPr>
      <w:rFonts w:cs="Arial"/>
    </w:rPr>
  </w:style>
  <w:style w:type="paragraph" w:customStyle="1" w:styleId="Caption">
    <w:name w:val="Caption"/>
    <w:basedOn w:val="a"/>
    <w:qFormat/>
    <w:rsid w:val="00B040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索引"/>
    <w:basedOn w:val="a"/>
    <w:qFormat/>
    <w:rsid w:val="00B0407D"/>
    <w:pPr>
      <w:suppressLineNumbers/>
    </w:pPr>
    <w:rPr>
      <w:rFonts w:cs="Arial"/>
    </w:rPr>
  </w:style>
  <w:style w:type="paragraph" w:customStyle="1" w:styleId="a7">
    <w:name w:val="页眉与页脚"/>
    <w:basedOn w:val="a"/>
    <w:qFormat/>
    <w:rsid w:val="00B0407D"/>
  </w:style>
  <w:style w:type="paragraph" w:customStyle="1" w:styleId="Footer">
    <w:name w:val="Footer"/>
    <w:basedOn w:val="a"/>
    <w:uiPriority w:val="99"/>
    <w:semiHidden/>
    <w:unhideWhenUsed/>
    <w:rsid w:val="002E5B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qFormat/>
    <w:rsid w:val="00151CEC"/>
    <w:rPr>
      <w:sz w:val="24"/>
    </w:rPr>
  </w:style>
  <w:style w:type="paragraph" w:styleId="a9">
    <w:name w:val="List Paragraph"/>
    <w:basedOn w:val="a"/>
    <w:uiPriority w:val="34"/>
    <w:qFormat/>
    <w:rsid w:val="007E6E72"/>
    <w:pPr>
      <w:ind w:firstLine="420"/>
    </w:pPr>
  </w:style>
  <w:style w:type="paragraph" w:customStyle="1" w:styleId="aa">
    <w:name w:val="框架内容"/>
    <w:basedOn w:val="a"/>
    <w:qFormat/>
    <w:rsid w:val="00B0407D"/>
  </w:style>
  <w:style w:type="paragraph" w:customStyle="1" w:styleId="ab">
    <w:name w:val="表格内容"/>
    <w:basedOn w:val="a"/>
    <w:qFormat/>
    <w:rsid w:val="00B0407D"/>
    <w:pPr>
      <w:suppressLineNumbers/>
    </w:pPr>
  </w:style>
  <w:style w:type="paragraph" w:customStyle="1" w:styleId="ac">
    <w:name w:val="表格标题"/>
    <w:basedOn w:val="ab"/>
    <w:qFormat/>
    <w:rsid w:val="00B0407D"/>
    <w:pPr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semiHidden/>
    <w:unhideWhenUsed/>
    <w:rsid w:val="002E5BD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Date"/>
    <w:basedOn w:val="a"/>
    <w:next w:val="a"/>
    <w:link w:val="Char1"/>
    <w:uiPriority w:val="99"/>
    <w:semiHidden/>
    <w:unhideWhenUsed/>
    <w:rsid w:val="00032D05"/>
    <w:pPr>
      <w:ind w:leftChars="2500" w:left="100"/>
    </w:pPr>
  </w:style>
  <w:style w:type="character" w:customStyle="1" w:styleId="Char1">
    <w:name w:val="日期 Char"/>
    <w:basedOn w:val="a0"/>
    <w:link w:val="ad"/>
    <w:uiPriority w:val="99"/>
    <w:semiHidden/>
    <w:rsid w:val="00032D05"/>
    <w:rPr>
      <w:rFonts w:ascii="Calibri" w:eastAsia="仿宋_GB2312" w:hAnsi="Calibri"/>
    </w:rPr>
  </w:style>
  <w:style w:type="paragraph" w:styleId="ae">
    <w:name w:val="header"/>
    <w:basedOn w:val="a"/>
    <w:link w:val="Char10"/>
    <w:uiPriority w:val="99"/>
    <w:semiHidden/>
    <w:unhideWhenUsed/>
    <w:rsid w:val="0095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e"/>
    <w:uiPriority w:val="99"/>
    <w:semiHidden/>
    <w:rsid w:val="009521B2"/>
    <w:rPr>
      <w:rFonts w:ascii="Calibri" w:eastAsia="仿宋_GB2312" w:hAnsi="Calibri"/>
      <w:sz w:val="18"/>
      <w:szCs w:val="18"/>
    </w:rPr>
  </w:style>
  <w:style w:type="paragraph" w:styleId="af">
    <w:name w:val="footer"/>
    <w:basedOn w:val="a"/>
    <w:link w:val="Char11"/>
    <w:uiPriority w:val="99"/>
    <w:semiHidden/>
    <w:unhideWhenUsed/>
    <w:rsid w:val="00952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1">
    <w:name w:val="页脚 Char1"/>
    <w:basedOn w:val="a0"/>
    <w:link w:val="af"/>
    <w:uiPriority w:val="99"/>
    <w:semiHidden/>
    <w:rsid w:val="009521B2"/>
    <w:rPr>
      <w:rFonts w:ascii="Calibri" w:eastAsia="仿宋_GB2312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B118D-C3E1-42C5-942E-88A3EFE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cp:lastPrinted>2020-11-11T03:29:00Z</cp:lastPrinted>
  <dcterms:created xsi:type="dcterms:W3CDTF">2020-11-26T08:01:00Z</dcterms:created>
  <dcterms:modified xsi:type="dcterms:W3CDTF">2020-11-26T08:03:00Z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2052-11.1.0.9582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