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永春县2023年特色现代农业发展资金（专业化统防统治、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耕地质量保护与提升）</w:t>
      </w:r>
      <w:r>
        <w:rPr>
          <w:rFonts w:hint="default" w:ascii="仿宋_GB2312" w:hAnsi="仿宋_GB2312" w:eastAsia="仿宋_GB2312" w:cs="仿宋_GB2312"/>
          <w:sz w:val="32"/>
          <w:szCs w:val="32"/>
        </w:rPr>
        <w:t>补贴对象公示表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text" w:horzAnchor="page" w:tblpXSpec="center" w:tblpY="461"/>
        <w:tblW w:w="46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098"/>
        <w:gridCol w:w="1888"/>
        <w:gridCol w:w="1383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序</w:t>
            </w:r>
          </w:p>
          <w:p>
            <w:pPr>
              <w:spacing w:line="480" w:lineRule="exact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号</w:t>
            </w:r>
          </w:p>
        </w:tc>
        <w:tc>
          <w:tcPr>
            <w:tcW w:w="236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主体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补助资金（万元）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6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永春县湖洋益民农机专业合作社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专业化统防统治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福建省泉州德盛植保有限公司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专业化统防统治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福建省永春农垦发展有限公司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耕地质量保护与提升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2.7125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7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6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7.7125</w:t>
            </w:r>
          </w:p>
        </w:tc>
        <w:tc>
          <w:tcPr>
            <w:tcW w:w="45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711D312F"/>
    <w:rsid w:val="1DC842EC"/>
    <w:rsid w:val="47431803"/>
    <w:rsid w:val="711D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2024-06-28T09:31:00Z</dcterms:created>
  <dc:creator>黄衍杰</dc:creator>
  <cp:lastModifiedBy>黄衍杰</cp:lastModifiedBy>
  <dcterms:modified xsi:type="dcterms:W3CDTF">2024-06-28T09:46:20Z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646F637DEFC740FC9803E3886E1431F3_13</vt:lpwstr>
  </property>
</Properties>
</file>