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FA303A">
      <w:pPr>
        <w:spacing w:line="540" w:lineRule="exact"/>
        <w:jc w:val="left"/>
        <w:rPr>
          <w:rFonts w:hint="eastAsia" w:ascii="仿宋_GB2312" w:hAnsi="仿宋_GB2312" w:cs="仿宋_GB2312"/>
          <w:color w:val="000000"/>
          <w:spacing w:val="-6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仿宋_GB2312" w:hAnsi="仿宋_GB2312" w:cs="仿宋_GB2312"/>
          <w:color w:val="000000"/>
          <w:spacing w:val="-6"/>
          <w:sz w:val="32"/>
          <w:szCs w:val="32"/>
          <w:shd w:val="clear" w:color="auto" w:fill="FFFFFF"/>
        </w:rPr>
        <w:t>附件</w:t>
      </w:r>
    </w:p>
    <w:p w14:paraId="2C37AFDA">
      <w:pPr>
        <w:spacing w:line="620" w:lineRule="exact"/>
        <w:ind w:firstLine="440" w:firstLineChars="100"/>
        <w:jc w:val="center"/>
        <w:rPr>
          <w:rFonts w:ascii="宋体" w:hAnsi="宋体" w:eastAsia="宋体" w:cs="宋体"/>
          <w:b/>
          <w:bCs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  <w:lang w:eastAsia="zh-CN"/>
        </w:rPr>
        <w:t>市级农作物种质资源保护与开发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项目资金补助情况表</w:t>
      </w:r>
    </w:p>
    <w:bookmarkEnd w:id="0"/>
    <w:tbl>
      <w:tblPr>
        <w:tblStyle w:val="8"/>
        <w:tblpPr w:leftFromText="180" w:rightFromText="180" w:vertAnchor="text" w:horzAnchor="page" w:tblpX="1583" w:tblpY="227"/>
        <w:tblOverlap w:val="never"/>
        <w:tblW w:w="1356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8"/>
        <w:gridCol w:w="2002"/>
        <w:gridCol w:w="7875"/>
        <w:gridCol w:w="1755"/>
      </w:tblGrid>
      <w:tr w14:paraId="26EA4C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28" w:type="dxa"/>
            <w:vAlign w:val="center"/>
          </w:tcPr>
          <w:p w14:paraId="6251F0BD">
            <w:pPr>
              <w:autoSpaceDN w:val="0"/>
              <w:spacing w:before="100" w:beforeAutospacing="1" w:after="100" w:afterAutospacing="1"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  <w:t>项目名称</w:t>
            </w:r>
          </w:p>
        </w:tc>
        <w:tc>
          <w:tcPr>
            <w:tcW w:w="2002" w:type="dxa"/>
            <w:vAlign w:val="center"/>
          </w:tcPr>
          <w:p w14:paraId="2FC36AA9">
            <w:pPr>
              <w:autoSpaceDN w:val="0"/>
              <w:spacing w:before="100" w:beforeAutospacing="1" w:after="100" w:afterAutospacing="1"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承担单位</w:t>
            </w:r>
          </w:p>
        </w:tc>
        <w:tc>
          <w:tcPr>
            <w:tcW w:w="7875" w:type="dxa"/>
            <w:vAlign w:val="center"/>
          </w:tcPr>
          <w:p w14:paraId="7FF95A35">
            <w:pPr>
              <w:autoSpaceDN w:val="0"/>
              <w:spacing w:before="100" w:beforeAutospacing="1" w:after="100" w:afterAutospacing="1" w:line="520" w:lineRule="exact"/>
              <w:jc w:val="center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建设内容</w:t>
            </w:r>
          </w:p>
        </w:tc>
        <w:tc>
          <w:tcPr>
            <w:tcW w:w="1755" w:type="dxa"/>
          </w:tcPr>
          <w:p w14:paraId="1230A8FB">
            <w:pPr>
              <w:autoSpaceDN w:val="0"/>
              <w:spacing w:before="100" w:beforeAutospacing="1" w:after="100" w:afterAutospacing="1" w:line="520" w:lineRule="exact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30"/>
                <w:szCs w:val="30"/>
                <w:lang w:eastAsia="zh-CN"/>
              </w:rPr>
              <w:t>验收结果</w:t>
            </w:r>
          </w:p>
        </w:tc>
      </w:tr>
      <w:tr w14:paraId="4082E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0" w:hRule="atLeast"/>
        </w:trPr>
        <w:tc>
          <w:tcPr>
            <w:tcW w:w="1928" w:type="dxa"/>
            <w:vAlign w:val="center"/>
          </w:tcPr>
          <w:p w14:paraId="746A07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202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6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年市级农作物种质资源保护与开发项目</w:t>
            </w:r>
          </w:p>
        </w:tc>
        <w:tc>
          <w:tcPr>
            <w:tcW w:w="2002" w:type="dxa"/>
            <w:vAlign w:val="center"/>
          </w:tcPr>
          <w:p w14:paraId="46657E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福建省永春县横口乡鼎山茶叶专业合作社</w:t>
            </w:r>
          </w:p>
        </w:tc>
        <w:tc>
          <w:tcPr>
            <w:tcW w:w="7875" w:type="dxa"/>
            <w:vAlign w:val="center"/>
          </w:tcPr>
          <w:p w14:paraId="4F0DBCC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1.对野生茶茶圃的佛手、水仙、铁观音等10个品种进行编号立牌，形成野茶种质分布图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，建立详细的种质资源档案；</w:t>
            </w:r>
          </w:p>
          <w:p w14:paraId="3B3C7D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2.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采用扦插方式开展优良单株的种苗繁育工作，新建一个繁殖试验田，试验田扦插植株存活率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95%以上，配备了一台土壤酸碱测量仪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；</w:t>
            </w:r>
          </w:p>
          <w:p w14:paraId="36715A3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3.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新建野生种质资源圃内部作业道路，全长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419.4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米，路面宽0.8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米；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在山下必经车道新建错车道5个，路面整体土石加宽，方便错车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；</w:t>
            </w:r>
          </w:p>
          <w:p w14:paraId="177E58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440" w:lineRule="exact"/>
              <w:jc w:val="left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4.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茶圃杂草清理干净，增施有机肥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5吨，改良土壤；</w:t>
            </w:r>
          </w:p>
          <w:p w14:paraId="1B552D8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Autospacing="0" w:afterAutospacing="0" w:line="440" w:lineRule="exact"/>
              <w:jc w:val="left"/>
              <w:textAlignment w:val="auto"/>
              <w:rPr>
                <w:rFonts w:hint="default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5.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制作种质资源保护牌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2个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、指示牌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4个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eastAsia="zh-CN"/>
              </w:rPr>
              <w:t>、品种小铭牌</w:t>
            </w: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10个。</w:t>
            </w:r>
          </w:p>
        </w:tc>
        <w:tc>
          <w:tcPr>
            <w:tcW w:w="1755" w:type="dxa"/>
            <w:vAlign w:val="center"/>
          </w:tcPr>
          <w:p w14:paraId="245C23B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 w:val="0"/>
              <w:bidi w:val="0"/>
              <w:adjustRightInd/>
              <w:snapToGrid/>
              <w:spacing w:before="100" w:beforeAutospacing="1" w:after="100" w:afterAutospacing="1"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0"/>
                <w:szCs w:val="30"/>
                <w:lang w:val="en-US" w:eastAsia="zh-CN"/>
              </w:rPr>
              <w:t>通过验收</w:t>
            </w:r>
          </w:p>
        </w:tc>
      </w:tr>
    </w:tbl>
    <w:p w14:paraId="44764859"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bidi w:val="0"/>
        <w:adjustRightInd/>
        <w:snapToGrid/>
        <w:spacing w:line="360" w:lineRule="exact"/>
        <w:textAlignment w:val="auto"/>
      </w:pPr>
    </w:p>
    <w:p w14:paraId="175070E2">
      <w:pPr>
        <w:pStyle w:val="6"/>
        <w:widowControl/>
        <w:spacing w:beforeAutospacing="0" w:afterAutospacing="0" w:line="520" w:lineRule="exact"/>
        <w:rPr>
          <w:rFonts w:ascii="仿宋_GB2312" w:hAnsi="仿宋_GB2312" w:eastAsia="仿宋_GB2312" w:cs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sectPr>
      <w:pgSz w:w="16838" w:h="11906" w:orient="landscape"/>
      <w:pgMar w:top="1587" w:right="2098" w:bottom="1474" w:left="198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QwZjUwYTFkZjZhYzAwYjc1OTIzMzkxNzQ3MmYwNGQifQ=="/>
  </w:docVars>
  <w:rsids>
    <w:rsidRoot w:val="627D1C23"/>
    <w:rsid w:val="00DF3B9F"/>
    <w:rsid w:val="00F944B4"/>
    <w:rsid w:val="01D679D1"/>
    <w:rsid w:val="020D29BF"/>
    <w:rsid w:val="02EB05EB"/>
    <w:rsid w:val="03C142B6"/>
    <w:rsid w:val="07957EA7"/>
    <w:rsid w:val="08A45A4A"/>
    <w:rsid w:val="0C1C35C4"/>
    <w:rsid w:val="0EC817E1"/>
    <w:rsid w:val="120E1C01"/>
    <w:rsid w:val="198309A8"/>
    <w:rsid w:val="1F080BE5"/>
    <w:rsid w:val="1F896C26"/>
    <w:rsid w:val="238751B2"/>
    <w:rsid w:val="23A5262A"/>
    <w:rsid w:val="26F36296"/>
    <w:rsid w:val="27BE3670"/>
    <w:rsid w:val="27F7021B"/>
    <w:rsid w:val="296B26E2"/>
    <w:rsid w:val="2B9E072E"/>
    <w:rsid w:val="2DC55411"/>
    <w:rsid w:val="2F253ED0"/>
    <w:rsid w:val="34655258"/>
    <w:rsid w:val="3C592F0F"/>
    <w:rsid w:val="3EFCF084"/>
    <w:rsid w:val="3F8F560F"/>
    <w:rsid w:val="42A930FC"/>
    <w:rsid w:val="43BF5EB2"/>
    <w:rsid w:val="4B270CDD"/>
    <w:rsid w:val="4BB5511B"/>
    <w:rsid w:val="4DB07640"/>
    <w:rsid w:val="522B58DB"/>
    <w:rsid w:val="57813716"/>
    <w:rsid w:val="58A55102"/>
    <w:rsid w:val="5E5202F8"/>
    <w:rsid w:val="5EA217A5"/>
    <w:rsid w:val="5F14280A"/>
    <w:rsid w:val="5F232C62"/>
    <w:rsid w:val="627D1C23"/>
    <w:rsid w:val="642D6172"/>
    <w:rsid w:val="66CF38B7"/>
    <w:rsid w:val="68B8591D"/>
    <w:rsid w:val="68DB33EC"/>
    <w:rsid w:val="69CF72D4"/>
    <w:rsid w:val="77B31C59"/>
    <w:rsid w:val="79422E7A"/>
    <w:rsid w:val="794F5C34"/>
    <w:rsid w:val="7D800F74"/>
    <w:rsid w:val="7D9D6853"/>
    <w:rsid w:val="7F3339EA"/>
    <w:rsid w:val="EFDFB3E0"/>
    <w:rsid w:val="FD87124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after="120"/>
    </w:pPr>
    <w:rPr>
      <w:rFonts w:ascii="Times New Roman" w:hAnsi="Times New Roman" w:eastAsia="宋体" w:cs="Times New Roman"/>
    </w:rPr>
  </w:style>
  <w:style w:type="paragraph" w:styleId="3">
    <w:name w:val="Body Text Indent 2"/>
    <w:basedOn w:val="1"/>
    <w:qFormat/>
    <w:uiPriority w:val="0"/>
    <w:pPr>
      <w:spacing w:line="480" w:lineRule="auto"/>
      <w:ind w:left="420" w:leftChars="200"/>
    </w:pPr>
    <w:rPr>
      <w:rFonts w:eastAsia="仿宋_GB2312"/>
      <w:kern w:val="32"/>
      <w:sz w:val="32"/>
      <w:szCs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</Pages>
  <Words>621</Words>
  <Characters>695</Characters>
  <Lines>1</Lines>
  <Paragraphs>1</Paragraphs>
  <TotalTime>1</TotalTime>
  <ScaleCrop>false</ScaleCrop>
  <LinksUpToDate>false</LinksUpToDate>
  <CharactersWithSpaces>707</CharactersWithSpaces>
  <Application>WPS Office_12.1.0.28505_F1E327BC-269C-435d-A152-05C5408002CA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2024-01-05T06:52:00Z</dcterms:created>
  <dc:creator>Lenovo</dc:creator>
  <cp:lastModifiedBy>黄衍杰</cp:lastModifiedBy>
  <cp:lastPrinted>2026-09-21T09:21:00Z</cp:lastPrinted>
  <dcterms:modified xsi:type="dcterms:W3CDTF">2026-09-21T12:31:30Z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3D3077F444CC4540BF51E53A91258A8E_13</vt:lpwstr>
  </property>
  <property fmtid="{D5CDD505-2E9C-101B-9397-08002B2CF9AE}" pid="4" name="KSOTemplateDocerSaveRecord">
    <vt:lpwstr>eyJoZGlkIjoiOWY3OWNiYjJjYzdkODhjMmMxYzUyMzU3YTY1NzU4ZjAiLCJ1c2VySWQiOiI0MzIyNDY1NjkifQ==</vt:lpwstr>
  </property>
</Properties>
</file>