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eastAsia="zh-CN"/>
        </w:rPr>
        <w:t>永春县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新能源公交车运营补贴资金自评情况报告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(202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年度)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出台城市公交成本规制财政补贴政策(本项满分50分)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年度，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eastAsia="zh-CN"/>
        </w:rPr>
        <w:t>经我司多次协调请求永春县至今未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出台相关城市公交成本规制财政补贴政策。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本项自评得分:0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开展城市公交成本评估测算(本项满分50分)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年度，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eastAsia="zh-CN"/>
        </w:rPr>
        <w:t>永春县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年初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eastAsia="zh-CN"/>
        </w:rPr>
        <w:t>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未向财政部门报告关于202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年度的城市公交成本评估测算，扣50分。本项自评得分:0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上年度城市公交成本规制财政补贴兑现率(本项满分200分)因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eastAsia="zh-CN"/>
        </w:rPr>
        <w:t>永春县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年初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eastAsia="zh-CN"/>
        </w:rPr>
        <w:t>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未向财政部门报告关于202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年度的城市公交成本评估测算，扣200分。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本项自评得分0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新能源公交车推广运用情况(本项满分100分)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截至202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年度12月31日，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eastAsia="zh-CN"/>
        </w:rPr>
        <w:t>永春县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目前共有城市公交客运企业1家，公交营运车辆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68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部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eastAsia="zh-CN"/>
        </w:rPr>
        <w:t>（其中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2024年4月份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eastAsia="zh-CN"/>
        </w:rPr>
        <w:t>12部车辆因驱动电池使用超时限，报废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10部，2024年12月份新增10部）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，新能源公交车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68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部，占比例达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%。根据城市公交车辆中新能源汽车比例达到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%的，得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分。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佐证材料:城市公交车辆信息明细表(202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年度)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本项自评得分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100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国家示范工程创建城市情况(本项满分50分)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年度，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eastAsia="zh-CN"/>
        </w:rPr>
        <w:t>永春县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未涉及国家公交都市建设示范城市或绿色出行城市创建工作。扣分50分。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本项自评得分0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新能源公交车数量情况(每标台得0.1分)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截至202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年度12月31日，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eastAsia="zh-CN"/>
        </w:rPr>
        <w:t>永春县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目前共有城市公交客运企业1家，公交营运车辆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68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部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eastAsia="zh-CN"/>
        </w:rPr>
        <w:t>（其中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2024年4月份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eastAsia="zh-CN"/>
        </w:rPr>
        <w:t>12部车辆因驱动电池使用超时限，报废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10部，2024年12月份新增10部）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，新能源公交车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68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部。根据标台数标台折算标准:5米以下(含)公交车折算为0.5标台，5-7米(含)为0.7标台，7-10米(含)为1标台，10-13米(含)为1.3标台，13-16米(含)为1.7标台，16-18米(含)为2.0标台，18米以上为2.5标台，双层巴士折算为1.9标台，换算得分。63.5*0.1=6.35分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佐证材料:城市公交车辆信息明细表(202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年度)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</w:rPr>
        <w:t>本项自评得分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2"/>
          <w:sz w:val="30"/>
          <w:szCs w:val="30"/>
          <w:lang w:val="en-US" w:eastAsia="zh-CN"/>
        </w:rPr>
        <w:t>6.35</w:t>
      </w:r>
    </w:p>
    <w:p>
      <w:pPr>
        <w:pStyle w:val="2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7、自评总分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综上，永春县2024年度新能源公交车运营补贴资金自评总分106.35分。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5ODhkOGIwY2ZmM2RjNDIyNWM1NzI2NjJhYzgzODYifQ=="/>
  </w:docVars>
  <w:rsids>
    <w:rsidRoot w:val="007724CB"/>
    <w:rsid w:val="002F2F16"/>
    <w:rsid w:val="003816C4"/>
    <w:rsid w:val="007724CB"/>
    <w:rsid w:val="009051EE"/>
    <w:rsid w:val="00F65A8A"/>
    <w:rsid w:val="00F84EAF"/>
    <w:rsid w:val="260F6C7A"/>
    <w:rsid w:val="2F5A2765"/>
    <w:rsid w:val="36A94AE6"/>
    <w:rsid w:val="37315BF5"/>
    <w:rsid w:val="45237878"/>
    <w:rsid w:val="68367FFC"/>
    <w:rsid w:val="6AAE5291"/>
    <w:rsid w:val="706811BA"/>
    <w:rsid w:val="7934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正文首行缩进 2 Char"/>
    <w:basedOn w:val="10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739</Words>
  <Characters>884</Characters>
  <Lines>2</Lines>
  <Paragraphs>1</Paragraphs>
  <TotalTime>34</TotalTime>
  <ScaleCrop>false</ScaleCrop>
  <LinksUpToDate>false</LinksUpToDate>
  <CharactersWithSpaces>884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2023-08-09T09:27:00Z</dcterms:created>
  <dc:creator>微软用户</dc:creator>
  <cp:lastModifiedBy>admin</cp:lastModifiedBy>
  <cp:lastPrinted>2023-08-09T15:49:00Z</cp:lastPrinted>
  <dcterms:modified xsi:type="dcterms:W3CDTF">2025-01-16T09:55:34Z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0C2930936CB048999CCAB42D69E73B23_12</vt:lpwstr>
  </property>
  <property fmtid="{D5CDD505-2E9C-101B-9397-08002B2CF9AE}" pid="4" name="KSOTemplateDocerSaveRecord">
    <vt:lpwstr>eyJoZGlkIjoiOTI5ODhkOGIwY2ZmM2RjNDIyNWM1NzI2NjJhYzgzODYiLCJ1c2VySWQiOiIyMDY5MDQ4NTMifQ==</vt:lpwstr>
  </property>
</Properties>
</file>