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附件3</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2024年县级应急救助资金绩效目标表</w:t>
      </w:r>
    </w:p>
    <w:bookmarkEnd w:id="0"/>
    <w:tbl>
      <w:tblPr>
        <w:tblStyle w:val="3"/>
        <w:tblpPr w:leftFromText="180" w:rightFromText="180" w:vertAnchor="text" w:horzAnchor="page" w:tblpX="1427" w:tblpY="546"/>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1015"/>
        <w:gridCol w:w="1185"/>
        <w:gridCol w:w="1320"/>
        <w:gridCol w:w="1200"/>
        <w:gridCol w:w="2220"/>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85" w:type="dxa"/>
            <w:vMerge w:val="restart"/>
            <w:tcBorders>
              <w:bottom w:val="nil"/>
            </w:tcBorders>
            <w:vAlign w:val="top"/>
          </w:tcPr>
          <w:p>
            <w:pPr>
              <w:spacing w:line="288" w:lineRule="auto"/>
              <w:jc w:val="both"/>
              <w:rPr>
                <w:rFonts w:ascii="Arial"/>
                <w:b/>
                <w:bCs/>
                <w:sz w:val="21"/>
              </w:rPr>
            </w:pPr>
          </w:p>
          <w:p>
            <w:pPr>
              <w:pStyle w:val="6"/>
              <w:spacing w:before="130" w:line="217" w:lineRule="auto"/>
              <w:jc w:val="center"/>
              <w:rPr>
                <w:rFonts w:hint="eastAsia" w:eastAsia="宋体"/>
                <w:b/>
                <w:bCs/>
                <w:lang w:eastAsia="zh-CN"/>
              </w:rPr>
            </w:pPr>
            <w:r>
              <w:rPr>
                <w:rFonts w:hint="eastAsia"/>
                <w:b/>
                <w:bCs/>
                <w:spacing w:val="4"/>
                <w:sz w:val="24"/>
                <w:szCs w:val="24"/>
                <w:lang w:eastAsia="zh-CN"/>
              </w:rPr>
              <w:t>序号</w:t>
            </w:r>
          </w:p>
        </w:tc>
        <w:tc>
          <w:tcPr>
            <w:tcW w:w="1015" w:type="dxa"/>
            <w:vMerge w:val="restart"/>
            <w:tcBorders>
              <w:bottom w:val="nil"/>
            </w:tcBorders>
            <w:vAlign w:val="top"/>
          </w:tcPr>
          <w:p>
            <w:pPr>
              <w:spacing w:line="288" w:lineRule="auto"/>
              <w:jc w:val="center"/>
              <w:rPr>
                <w:rFonts w:ascii="Arial"/>
                <w:b/>
                <w:bCs/>
                <w:sz w:val="21"/>
              </w:rPr>
            </w:pPr>
          </w:p>
          <w:p>
            <w:pPr>
              <w:spacing w:line="288" w:lineRule="auto"/>
              <w:jc w:val="center"/>
              <w:rPr>
                <w:rFonts w:ascii="Arial"/>
                <w:b/>
                <w:bCs/>
                <w:sz w:val="21"/>
              </w:rPr>
            </w:pPr>
          </w:p>
          <w:p>
            <w:pPr>
              <w:pStyle w:val="6"/>
              <w:spacing w:before="75" w:line="219" w:lineRule="auto"/>
              <w:jc w:val="center"/>
              <w:rPr>
                <w:b/>
                <w:bCs/>
              </w:rPr>
            </w:pPr>
            <w:r>
              <w:rPr>
                <w:b/>
                <w:bCs/>
                <w:spacing w:val="4"/>
              </w:rPr>
              <w:t>乡镇</w:t>
            </w:r>
          </w:p>
        </w:tc>
        <w:tc>
          <w:tcPr>
            <w:tcW w:w="3705" w:type="dxa"/>
            <w:gridSpan w:val="3"/>
            <w:vAlign w:val="top"/>
          </w:tcPr>
          <w:p>
            <w:pPr>
              <w:pStyle w:val="6"/>
              <w:spacing w:before="84" w:line="219" w:lineRule="auto"/>
              <w:jc w:val="center"/>
            </w:pPr>
            <w:r>
              <w:rPr>
                <w:b/>
                <w:bCs/>
                <w:spacing w:val="-2"/>
              </w:rPr>
              <w:t>产出指标</w:t>
            </w:r>
          </w:p>
        </w:tc>
        <w:tc>
          <w:tcPr>
            <w:tcW w:w="4275" w:type="dxa"/>
            <w:gridSpan w:val="2"/>
            <w:vAlign w:val="top"/>
          </w:tcPr>
          <w:p>
            <w:pPr>
              <w:pStyle w:val="6"/>
              <w:spacing w:before="85" w:line="220" w:lineRule="auto"/>
              <w:jc w:val="center"/>
              <w:rPr>
                <w:rFonts w:hint="eastAsia" w:eastAsia="宋体"/>
                <w:lang w:eastAsia="zh-CN"/>
              </w:rPr>
            </w:pPr>
            <w:r>
              <w:rPr>
                <w:rFonts w:hint="eastAsia"/>
                <w:b/>
                <w:bCs/>
                <w:spacing w:val="2"/>
                <w:lang w:eastAsia="zh-CN"/>
              </w:rPr>
              <w:t>效益指标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85" w:type="dxa"/>
            <w:vMerge w:val="continue"/>
            <w:tcBorders>
              <w:top w:val="nil"/>
              <w:bottom w:val="nil"/>
            </w:tcBorders>
            <w:textDirection w:val="tbRlV"/>
            <w:vAlign w:val="top"/>
          </w:tcPr>
          <w:p>
            <w:pPr>
              <w:rPr>
                <w:rFonts w:ascii="Arial"/>
                <w:sz w:val="21"/>
              </w:rPr>
            </w:pPr>
          </w:p>
        </w:tc>
        <w:tc>
          <w:tcPr>
            <w:tcW w:w="1015" w:type="dxa"/>
            <w:vMerge w:val="continue"/>
            <w:tcBorders>
              <w:top w:val="nil"/>
              <w:bottom w:val="nil"/>
            </w:tcBorders>
            <w:vAlign w:val="top"/>
          </w:tcPr>
          <w:p>
            <w:pPr>
              <w:rPr>
                <w:rFonts w:ascii="Arial"/>
                <w:sz w:val="21"/>
              </w:rPr>
            </w:pPr>
          </w:p>
        </w:tc>
        <w:tc>
          <w:tcPr>
            <w:tcW w:w="1185" w:type="dxa"/>
            <w:vAlign w:val="top"/>
          </w:tcPr>
          <w:p>
            <w:pPr>
              <w:pStyle w:val="6"/>
              <w:spacing w:before="80" w:line="219" w:lineRule="auto"/>
              <w:jc w:val="center"/>
              <w:rPr>
                <w:b/>
                <w:bCs/>
              </w:rPr>
            </w:pPr>
            <w:r>
              <w:rPr>
                <w:rFonts w:hint="eastAsia"/>
                <w:b/>
                <w:bCs/>
                <w:spacing w:val="-3"/>
                <w:lang w:eastAsia="zh-CN"/>
              </w:rPr>
              <w:t>质量</w:t>
            </w:r>
            <w:r>
              <w:rPr>
                <w:b/>
                <w:bCs/>
                <w:spacing w:val="-3"/>
              </w:rPr>
              <w:t>指标</w:t>
            </w:r>
          </w:p>
        </w:tc>
        <w:tc>
          <w:tcPr>
            <w:tcW w:w="1320" w:type="dxa"/>
            <w:vAlign w:val="top"/>
          </w:tcPr>
          <w:p>
            <w:pPr>
              <w:pStyle w:val="6"/>
              <w:spacing w:before="80" w:line="219" w:lineRule="auto"/>
              <w:jc w:val="center"/>
              <w:rPr>
                <w:b/>
                <w:bCs/>
              </w:rPr>
            </w:pPr>
            <w:r>
              <w:rPr>
                <w:b/>
                <w:bCs/>
                <w:spacing w:val="-3"/>
              </w:rPr>
              <w:t>数量指标</w:t>
            </w:r>
          </w:p>
        </w:tc>
        <w:tc>
          <w:tcPr>
            <w:tcW w:w="1200" w:type="dxa"/>
            <w:vAlign w:val="top"/>
          </w:tcPr>
          <w:p>
            <w:pPr>
              <w:pStyle w:val="6"/>
              <w:spacing w:before="80" w:line="219" w:lineRule="auto"/>
              <w:jc w:val="center"/>
              <w:rPr>
                <w:b/>
                <w:bCs/>
              </w:rPr>
            </w:pPr>
            <w:r>
              <w:rPr>
                <w:rFonts w:hint="eastAsia"/>
                <w:b/>
                <w:bCs/>
                <w:spacing w:val="-3"/>
                <w:lang w:eastAsia="zh-CN"/>
              </w:rPr>
              <w:t>时效</w:t>
            </w:r>
            <w:r>
              <w:rPr>
                <w:b/>
                <w:bCs/>
                <w:spacing w:val="-3"/>
              </w:rPr>
              <w:t>指标</w:t>
            </w:r>
          </w:p>
        </w:tc>
        <w:tc>
          <w:tcPr>
            <w:tcW w:w="4275" w:type="dxa"/>
            <w:gridSpan w:val="2"/>
            <w:vAlign w:val="top"/>
          </w:tcPr>
          <w:p>
            <w:pPr>
              <w:pStyle w:val="6"/>
              <w:spacing w:before="79" w:line="219" w:lineRule="auto"/>
              <w:jc w:val="center"/>
            </w:pPr>
            <w:r>
              <w:rPr>
                <w:b/>
                <w:bCs/>
                <w:spacing w:val="-2"/>
              </w:rPr>
              <w:t>社会效益指标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85" w:type="dxa"/>
            <w:vMerge w:val="continue"/>
            <w:tcBorders>
              <w:top w:val="nil"/>
            </w:tcBorders>
            <w:textDirection w:val="tbRlV"/>
            <w:vAlign w:val="top"/>
          </w:tcPr>
          <w:p>
            <w:pPr>
              <w:rPr>
                <w:rFonts w:ascii="Arial"/>
                <w:sz w:val="21"/>
              </w:rPr>
            </w:pPr>
          </w:p>
        </w:tc>
        <w:tc>
          <w:tcPr>
            <w:tcW w:w="1015" w:type="dxa"/>
            <w:vMerge w:val="continue"/>
            <w:tcBorders>
              <w:top w:val="nil"/>
            </w:tcBorders>
            <w:vAlign w:val="top"/>
          </w:tcPr>
          <w:p>
            <w:pPr>
              <w:rPr>
                <w:rFonts w:ascii="Arial"/>
                <w:sz w:val="21"/>
              </w:rPr>
            </w:pPr>
          </w:p>
        </w:tc>
        <w:tc>
          <w:tcPr>
            <w:tcW w:w="1185" w:type="dxa"/>
            <w:vAlign w:val="top"/>
          </w:tcPr>
          <w:p>
            <w:pPr>
              <w:pStyle w:val="6"/>
              <w:spacing w:before="90" w:line="246" w:lineRule="auto"/>
              <w:ind w:right="144" w:rightChars="0"/>
              <w:jc w:val="center"/>
              <w:rPr>
                <w:b/>
                <w:bCs/>
              </w:rPr>
            </w:pPr>
            <w:r>
              <w:rPr>
                <w:rFonts w:hint="eastAsia"/>
                <w:b/>
                <w:bCs/>
                <w:lang w:val="en-US" w:eastAsia="zh-CN"/>
              </w:rPr>
              <w:t xml:space="preserve"> </w:t>
            </w:r>
            <w:r>
              <w:rPr>
                <w:rFonts w:hint="eastAsia"/>
                <w:b/>
                <w:bCs/>
                <w:lang w:eastAsia="zh-CN"/>
              </w:rPr>
              <w:t>资金投向合规率</w:t>
            </w:r>
          </w:p>
        </w:tc>
        <w:tc>
          <w:tcPr>
            <w:tcW w:w="1320" w:type="dxa"/>
            <w:vAlign w:val="top"/>
          </w:tcPr>
          <w:p>
            <w:pPr>
              <w:pStyle w:val="6"/>
              <w:spacing w:before="90" w:line="246" w:lineRule="auto"/>
              <w:ind w:right="144"/>
              <w:jc w:val="center"/>
              <w:rPr>
                <w:rFonts w:hint="eastAsia" w:eastAsia="宋体"/>
                <w:b/>
                <w:bCs/>
                <w:lang w:eastAsia="zh-CN"/>
              </w:rPr>
            </w:pPr>
            <w:r>
              <w:rPr>
                <w:rFonts w:hint="eastAsia"/>
                <w:b/>
                <w:bCs/>
                <w:lang w:val="en-US" w:eastAsia="zh-CN"/>
              </w:rPr>
              <w:t xml:space="preserve"> </w:t>
            </w:r>
            <w:r>
              <w:rPr>
                <w:rFonts w:hint="eastAsia"/>
                <w:b/>
                <w:bCs/>
                <w:lang w:eastAsia="zh-CN"/>
              </w:rPr>
              <w:t>补助低收</w:t>
            </w:r>
            <w:r>
              <w:rPr>
                <w:rFonts w:hint="eastAsia"/>
                <w:b/>
                <w:bCs/>
                <w:lang w:val="en-US" w:eastAsia="zh-CN"/>
              </w:rPr>
              <w:t xml:space="preserve">   </w:t>
            </w:r>
            <w:r>
              <w:rPr>
                <w:rFonts w:hint="eastAsia"/>
                <w:b/>
                <w:bCs/>
                <w:lang w:eastAsia="zh-CN"/>
              </w:rPr>
              <w:t>入户数</w:t>
            </w:r>
          </w:p>
        </w:tc>
        <w:tc>
          <w:tcPr>
            <w:tcW w:w="1200" w:type="dxa"/>
            <w:vAlign w:val="top"/>
          </w:tcPr>
          <w:p>
            <w:pPr>
              <w:pStyle w:val="6"/>
              <w:spacing w:before="90" w:line="246" w:lineRule="auto"/>
              <w:ind w:right="144" w:rightChars="0"/>
              <w:jc w:val="center"/>
              <w:rPr>
                <w:b/>
                <w:bCs/>
              </w:rPr>
            </w:pPr>
            <w:r>
              <w:rPr>
                <w:rFonts w:hint="eastAsia"/>
                <w:b/>
                <w:bCs/>
                <w:lang w:val="en-US" w:eastAsia="zh-CN"/>
              </w:rPr>
              <w:t xml:space="preserve"> </w:t>
            </w:r>
            <w:r>
              <w:rPr>
                <w:rFonts w:hint="eastAsia"/>
                <w:b/>
                <w:bCs/>
                <w:lang w:eastAsia="zh-CN"/>
              </w:rPr>
              <w:t>资金使用</w:t>
            </w:r>
            <w:r>
              <w:rPr>
                <w:rFonts w:hint="eastAsia"/>
                <w:b/>
                <w:bCs/>
                <w:lang w:val="en-US" w:eastAsia="zh-CN"/>
              </w:rPr>
              <w:t xml:space="preserve"> </w:t>
            </w:r>
            <w:r>
              <w:rPr>
                <w:rFonts w:hint="eastAsia"/>
                <w:b/>
                <w:bCs/>
                <w:lang w:eastAsia="zh-CN"/>
              </w:rPr>
              <w:t>率</w:t>
            </w:r>
          </w:p>
        </w:tc>
        <w:tc>
          <w:tcPr>
            <w:tcW w:w="2220" w:type="dxa"/>
            <w:vAlign w:val="top"/>
          </w:tcPr>
          <w:p>
            <w:pPr>
              <w:pStyle w:val="6"/>
              <w:spacing w:before="90" w:line="246" w:lineRule="auto"/>
              <w:ind w:right="144" w:rightChars="0"/>
              <w:jc w:val="center"/>
              <w:rPr>
                <w:rFonts w:hint="default"/>
                <w:b/>
                <w:bCs/>
                <w:lang w:val="en-US"/>
              </w:rPr>
            </w:pPr>
            <w:r>
              <w:rPr>
                <w:rFonts w:hint="eastAsia"/>
                <w:b/>
                <w:bCs/>
                <w:lang w:eastAsia="zh-CN"/>
              </w:rPr>
              <w:t>指标</w:t>
            </w:r>
            <w:r>
              <w:rPr>
                <w:rFonts w:hint="eastAsia"/>
                <w:b/>
                <w:bCs/>
                <w:lang w:val="en-US" w:eastAsia="zh-CN"/>
              </w:rPr>
              <w:t>1：防止返贫致贫</w:t>
            </w:r>
          </w:p>
        </w:tc>
        <w:tc>
          <w:tcPr>
            <w:tcW w:w="2055" w:type="dxa"/>
            <w:vAlign w:val="top"/>
          </w:tcPr>
          <w:p>
            <w:pPr>
              <w:pStyle w:val="6"/>
              <w:spacing w:before="90" w:line="246" w:lineRule="auto"/>
              <w:ind w:right="144" w:rightChars="0"/>
              <w:jc w:val="center"/>
              <w:rPr>
                <w:rFonts w:hint="default"/>
                <w:b/>
                <w:bCs/>
                <w:lang w:val="en-US"/>
              </w:rPr>
            </w:pPr>
            <w:r>
              <w:rPr>
                <w:rFonts w:hint="eastAsia"/>
                <w:b/>
                <w:bCs/>
                <w:lang w:eastAsia="zh-CN"/>
              </w:rPr>
              <w:t>指标</w:t>
            </w:r>
            <w:r>
              <w:rPr>
                <w:rFonts w:hint="eastAsia"/>
                <w:b/>
                <w:bCs/>
                <w:lang w:val="en-US" w:eastAsia="zh-CN"/>
              </w:rPr>
              <w:t>2:资金使用重大违规违纪问题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1</w:t>
            </w:r>
          </w:p>
        </w:tc>
        <w:tc>
          <w:tcPr>
            <w:tcW w:w="1015" w:type="dxa"/>
            <w:vAlign w:val="top"/>
          </w:tcPr>
          <w:p>
            <w:pPr>
              <w:pStyle w:val="6"/>
              <w:spacing w:before="240" w:line="219" w:lineRule="auto"/>
              <w:jc w:val="center"/>
              <w:rPr>
                <w:rFonts w:ascii="宋体" w:hAnsi="宋体" w:eastAsia="宋体" w:cs="宋体"/>
                <w:kern w:val="2"/>
                <w:sz w:val="21"/>
                <w:szCs w:val="21"/>
                <w:lang w:val="en-US" w:eastAsia="en-US" w:bidi="ar-SA"/>
              </w:rPr>
            </w:pPr>
            <w:r>
              <w:rPr>
                <w:spacing w:val="2"/>
                <w:sz w:val="21"/>
                <w:szCs w:val="21"/>
              </w:rPr>
              <w:t>一都镇</w:t>
            </w:r>
          </w:p>
        </w:tc>
        <w:tc>
          <w:tcPr>
            <w:tcW w:w="1185" w:type="dxa"/>
            <w:vAlign w:val="top"/>
          </w:tcPr>
          <w:p>
            <w:pPr>
              <w:pStyle w:val="6"/>
              <w:spacing w:before="260" w:line="219" w:lineRule="auto"/>
              <w:jc w:val="center"/>
            </w:pPr>
            <w:r>
              <w:rPr>
                <w:spacing w:val="-1"/>
              </w:rPr>
              <w:t>补助对象100%精准</w:t>
            </w:r>
          </w:p>
        </w:tc>
        <w:tc>
          <w:tcPr>
            <w:tcW w:w="1320" w:type="dxa"/>
            <w:vAlign w:val="top"/>
          </w:tcPr>
          <w:p>
            <w:pPr>
              <w:pStyle w:val="6"/>
              <w:spacing w:before="262" w:line="220" w:lineRule="auto"/>
              <w:jc w:val="center"/>
            </w:pPr>
            <w:r>
              <w:rPr>
                <w:spacing w:val="9"/>
              </w:rPr>
              <w:t>补助</w:t>
            </w:r>
            <w:r>
              <w:rPr>
                <w:rFonts w:hint="eastAsia"/>
                <w:spacing w:val="9"/>
                <w:lang w:val="en-US" w:eastAsia="zh-CN"/>
              </w:rPr>
              <w:t>3</w:t>
            </w:r>
            <w:r>
              <w:rPr>
                <w:spacing w:val="9"/>
              </w:rPr>
              <w:t>户</w:t>
            </w:r>
          </w:p>
        </w:tc>
        <w:tc>
          <w:tcPr>
            <w:tcW w:w="1200" w:type="dxa"/>
            <w:vAlign w:val="top"/>
          </w:tcPr>
          <w:p>
            <w:pPr>
              <w:pStyle w:val="6"/>
              <w:spacing w:before="262" w:line="220" w:lineRule="auto"/>
              <w:jc w:val="both"/>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firstLine="0" w:firstLineChars="0"/>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485" w:type="dxa"/>
            <w:vAlign w:val="top"/>
          </w:tcPr>
          <w:p>
            <w:pPr>
              <w:pStyle w:val="6"/>
              <w:spacing w:before="261" w:line="219" w:lineRule="auto"/>
              <w:ind w:left="220" w:leftChars="0"/>
              <w:jc w:val="both"/>
              <w:rPr>
                <w:rFonts w:hint="default" w:ascii="宋体" w:hAnsi="宋体" w:eastAsia="宋体" w:cs="宋体"/>
                <w:kern w:val="2"/>
                <w:sz w:val="23"/>
                <w:szCs w:val="23"/>
                <w:lang w:val="en-US" w:eastAsia="zh-CN" w:bidi="ar-SA"/>
              </w:rPr>
            </w:pPr>
            <w:r>
              <w:rPr>
                <w:rFonts w:hint="eastAsia" w:cs="宋体"/>
                <w:kern w:val="2"/>
                <w:sz w:val="23"/>
                <w:szCs w:val="23"/>
                <w:lang w:val="en-US" w:eastAsia="zh-CN" w:bidi="ar-SA"/>
              </w:rPr>
              <w:t>2</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zh-CN" w:bidi="ar-SA"/>
              </w:rPr>
            </w:pPr>
            <w:r>
              <w:rPr>
                <w:rFonts w:hint="eastAsia"/>
                <w:spacing w:val="2"/>
                <w:sz w:val="21"/>
                <w:szCs w:val="21"/>
                <w:lang w:eastAsia="zh-CN"/>
              </w:rPr>
              <w:t>下洋镇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7</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en-US"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8"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3</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坑仔口镇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2</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4</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玉斗镇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2</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en-US" w:bidi="ar-SA"/>
              </w:rPr>
            </w:pPr>
            <w:r>
              <w:rPr>
                <w:rFonts w:hint="eastAsia" w:cs="宋体"/>
                <w:kern w:val="2"/>
                <w:sz w:val="23"/>
                <w:szCs w:val="23"/>
                <w:lang w:val="en-US" w:eastAsia="zh-CN" w:bidi="ar-SA"/>
              </w:rPr>
              <w:t>5</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en-US" w:bidi="ar-SA"/>
              </w:rPr>
            </w:pPr>
            <w:r>
              <w:rPr>
                <w:rFonts w:hint="eastAsia" w:cs="宋体"/>
                <w:kern w:val="2"/>
                <w:sz w:val="21"/>
                <w:szCs w:val="21"/>
                <w:lang w:val="en-US" w:eastAsia="zh-CN" w:bidi="ar-SA"/>
              </w:rPr>
              <w:t>苏坑镇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3</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en-US" w:bidi="ar-SA"/>
              </w:rPr>
            </w:pPr>
            <w:r>
              <w:rPr>
                <w:rFonts w:hint="eastAsia" w:cs="宋体"/>
                <w:kern w:val="2"/>
                <w:sz w:val="23"/>
                <w:szCs w:val="23"/>
                <w:lang w:val="en-US" w:eastAsia="zh-CN" w:bidi="ar-SA"/>
              </w:rPr>
              <w:t>6</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en-US" w:bidi="ar-SA"/>
              </w:rPr>
            </w:pPr>
            <w:r>
              <w:rPr>
                <w:rFonts w:hint="eastAsia" w:cs="宋体"/>
                <w:kern w:val="2"/>
                <w:sz w:val="21"/>
                <w:szCs w:val="21"/>
                <w:lang w:val="en-US" w:eastAsia="zh-CN" w:bidi="ar-SA"/>
              </w:rPr>
              <w:t>蓬壶镇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8</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8"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7</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en-US" w:bidi="ar-SA"/>
              </w:rPr>
            </w:pPr>
            <w:r>
              <w:rPr>
                <w:rFonts w:hint="eastAsia" w:cs="宋体"/>
                <w:kern w:val="2"/>
                <w:sz w:val="21"/>
                <w:szCs w:val="21"/>
                <w:lang w:val="en-US" w:eastAsia="zh-CN" w:bidi="ar-SA"/>
              </w:rPr>
              <w:t>达埔镇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3</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8</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en-US" w:bidi="ar-SA"/>
              </w:rPr>
            </w:pPr>
            <w:r>
              <w:rPr>
                <w:rFonts w:hint="eastAsia" w:cs="宋体"/>
                <w:kern w:val="2"/>
                <w:sz w:val="21"/>
                <w:szCs w:val="21"/>
                <w:lang w:val="en-US" w:eastAsia="zh-CN" w:bidi="ar-SA"/>
              </w:rPr>
              <w:t>吾峰镇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9</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9</w:t>
            </w:r>
          </w:p>
        </w:tc>
        <w:tc>
          <w:tcPr>
            <w:tcW w:w="1015" w:type="dxa"/>
            <w:vAlign w:val="top"/>
          </w:tcPr>
          <w:p>
            <w:pPr>
              <w:pStyle w:val="6"/>
              <w:spacing w:before="240" w:line="219" w:lineRule="auto"/>
              <w:jc w:val="center"/>
              <w:rPr>
                <w:rFonts w:hint="eastAsia" w:ascii="宋体" w:hAnsi="宋体" w:eastAsia="宋体" w:cs="宋体"/>
                <w:kern w:val="2"/>
                <w:sz w:val="21"/>
                <w:szCs w:val="21"/>
                <w:lang w:val="en-US" w:eastAsia="en-US" w:bidi="ar-SA"/>
              </w:rPr>
            </w:pPr>
            <w:r>
              <w:rPr>
                <w:rFonts w:hint="eastAsia" w:cs="宋体"/>
                <w:kern w:val="2"/>
                <w:sz w:val="21"/>
                <w:szCs w:val="21"/>
                <w:lang w:val="en-US" w:eastAsia="zh-CN" w:bidi="ar-SA"/>
              </w:rPr>
              <w:t>石鼓镇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19</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default" w:ascii="宋体" w:hAnsi="宋体" w:eastAsia="宋体" w:cs="宋体"/>
                <w:kern w:val="2"/>
                <w:sz w:val="23"/>
                <w:szCs w:val="23"/>
                <w:lang w:val="en-US" w:eastAsia="zh-CN" w:bidi="ar-SA"/>
              </w:rPr>
            </w:pPr>
            <w:r>
              <w:rPr>
                <w:rFonts w:hint="eastAsia" w:cs="宋体"/>
                <w:kern w:val="2"/>
                <w:sz w:val="23"/>
                <w:szCs w:val="23"/>
                <w:lang w:val="en-US" w:eastAsia="zh-CN" w:bidi="ar-SA"/>
              </w:rPr>
              <w:t>10</w:t>
            </w:r>
          </w:p>
        </w:tc>
        <w:tc>
          <w:tcPr>
            <w:tcW w:w="1015" w:type="dxa"/>
            <w:vAlign w:val="top"/>
          </w:tcPr>
          <w:p>
            <w:pPr>
              <w:pStyle w:val="6"/>
              <w:spacing w:before="240" w:line="219" w:lineRule="auto"/>
              <w:jc w:val="center"/>
              <w:rPr>
                <w:rFonts w:hint="eastAsia" w:ascii="宋体" w:hAnsi="宋体" w:eastAsia="宋体" w:cs="宋体"/>
                <w:kern w:val="2"/>
                <w:sz w:val="23"/>
                <w:szCs w:val="23"/>
                <w:lang w:val="en-US" w:eastAsia="en-US" w:bidi="ar-SA"/>
              </w:rPr>
            </w:pPr>
            <w:r>
              <w:rPr>
                <w:rFonts w:hint="eastAsia" w:cs="宋体"/>
                <w:kern w:val="2"/>
                <w:sz w:val="23"/>
                <w:szCs w:val="23"/>
                <w:lang w:val="en-US" w:eastAsia="zh-CN" w:bidi="ar-SA"/>
              </w:rPr>
              <w:t>桃城镇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8</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default" w:ascii="宋体" w:hAnsi="宋体" w:eastAsia="宋体" w:cs="宋体"/>
                <w:kern w:val="2"/>
                <w:sz w:val="23"/>
                <w:szCs w:val="23"/>
                <w:lang w:val="en-US" w:eastAsia="zh-CN" w:bidi="ar-SA"/>
              </w:rPr>
            </w:pPr>
            <w:r>
              <w:rPr>
                <w:rFonts w:hint="eastAsia" w:cs="宋体"/>
                <w:kern w:val="2"/>
                <w:sz w:val="23"/>
                <w:szCs w:val="23"/>
                <w:lang w:val="en-US" w:eastAsia="zh-CN" w:bidi="ar-SA"/>
              </w:rPr>
              <w:t>11</w:t>
            </w:r>
          </w:p>
        </w:tc>
        <w:tc>
          <w:tcPr>
            <w:tcW w:w="1015" w:type="dxa"/>
            <w:vAlign w:val="top"/>
          </w:tcPr>
          <w:p>
            <w:pPr>
              <w:pStyle w:val="6"/>
              <w:spacing w:before="240" w:line="219" w:lineRule="auto"/>
              <w:jc w:val="center"/>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东关镇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1</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default" w:ascii="宋体" w:hAnsi="宋体" w:eastAsia="宋体" w:cs="宋体"/>
                <w:kern w:val="2"/>
                <w:sz w:val="23"/>
                <w:szCs w:val="23"/>
                <w:lang w:val="en-US" w:eastAsia="zh-CN" w:bidi="ar-SA"/>
              </w:rPr>
            </w:pPr>
            <w:r>
              <w:rPr>
                <w:rFonts w:hint="eastAsia" w:cs="宋体"/>
                <w:kern w:val="2"/>
                <w:sz w:val="23"/>
                <w:szCs w:val="23"/>
                <w:lang w:val="en-US" w:eastAsia="zh-CN" w:bidi="ar-SA"/>
              </w:rPr>
              <w:t>12</w:t>
            </w:r>
          </w:p>
        </w:tc>
        <w:tc>
          <w:tcPr>
            <w:tcW w:w="1015" w:type="dxa"/>
            <w:vAlign w:val="top"/>
          </w:tcPr>
          <w:p>
            <w:pPr>
              <w:pStyle w:val="6"/>
              <w:spacing w:before="240" w:line="219" w:lineRule="auto"/>
              <w:jc w:val="center"/>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岵山镇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3</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ascii="宋体" w:hAnsi="宋体" w:eastAsia="宋体" w:cs="宋体"/>
                <w:kern w:val="2"/>
                <w:sz w:val="23"/>
                <w:szCs w:val="23"/>
                <w:lang w:val="en-US" w:eastAsia="en-US" w:bidi="ar-SA"/>
              </w:rPr>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485" w:type="dxa"/>
            <w:vAlign w:val="top"/>
          </w:tcPr>
          <w:p>
            <w:pPr>
              <w:pStyle w:val="6"/>
              <w:spacing w:before="261" w:line="219" w:lineRule="auto"/>
              <w:ind w:left="220" w:leftChars="0"/>
              <w:jc w:val="both"/>
              <w:rPr>
                <w:rFonts w:hint="default" w:ascii="宋体" w:hAnsi="宋体" w:eastAsia="宋体" w:cs="宋体"/>
                <w:kern w:val="2"/>
                <w:sz w:val="23"/>
                <w:szCs w:val="23"/>
                <w:lang w:val="en-US" w:eastAsia="zh-CN" w:bidi="ar-SA"/>
              </w:rPr>
            </w:pPr>
            <w:r>
              <w:rPr>
                <w:rFonts w:hint="eastAsia" w:cs="宋体"/>
                <w:kern w:val="2"/>
                <w:sz w:val="23"/>
                <w:szCs w:val="23"/>
                <w:lang w:val="en-US" w:eastAsia="zh-CN" w:bidi="ar-SA"/>
              </w:rPr>
              <w:t>13</w:t>
            </w:r>
          </w:p>
        </w:tc>
        <w:tc>
          <w:tcPr>
            <w:tcW w:w="1015" w:type="dxa"/>
            <w:vAlign w:val="top"/>
          </w:tcPr>
          <w:p>
            <w:pPr>
              <w:pStyle w:val="6"/>
              <w:spacing w:before="240" w:line="219" w:lineRule="auto"/>
              <w:jc w:val="center"/>
              <w:rPr>
                <w:rFonts w:hint="eastAsia" w:ascii="宋体" w:hAnsi="宋体" w:eastAsia="宋体" w:cs="宋体"/>
                <w:kern w:val="2"/>
                <w:sz w:val="23"/>
                <w:szCs w:val="23"/>
                <w:lang w:val="en-US" w:eastAsia="zh-CN" w:bidi="ar-SA"/>
              </w:rPr>
            </w:pPr>
            <w:r>
              <w:rPr>
                <w:rFonts w:hint="eastAsia" w:cs="宋体"/>
                <w:kern w:val="2"/>
                <w:sz w:val="23"/>
                <w:szCs w:val="23"/>
                <w:lang w:val="en-US" w:eastAsia="zh-CN" w:bidi="ar-SA"/>
              </w:rPr>
              <w:t>湖洋镇</w:t>
            </w:r>
          </w:p>
        </w:tc>
        <w:tc>
          <w:tcPr>
            <w:tcW w:w="1185" w:type="dxa"/>
            <w:vAlign w:val="top"/>
          </w:tcPr>
          <w:p>
            <w:pPr>
              <w:pStyle w:val="6"/>
              <w:spacing w:before="260" w:line="219" w:lineRule="auto"/>
              <w:jc w:val="center"/>
              <w:rPr>
                <w:rFonts w:ascii="宋体" w:hAnsi="宋体" w:eastAsia="宋体" w:cs="宋体"/>
                <w:kern w:val="2"/>
                <w:sz w:val="23"/>
                <w:szCs w:val="23"/>
                <w:lang w:val="en-US" w:eastAsia="en-US" w:bidi="ar-SA"/>
              </w:rPr>
            </w:pPr>
            <w:r>
              <w:rPr>
                <w:spacing w:val="-1"/>
              </w:rPr>
              <w:t>补助对象100%精准</w:t>
            </w:r>
          </w:p>
        </w:tc>
        <w:tc>
          <w:tcPr>
            <w:tcW w:w="1320" w:type="dxa"/>
            <w:vAlign w:val="top"/>
          </w:tcPr>
          <w:p>
            <w:pPr>
              <w:pStyle w:val="6"/>
              <w:spacing w:before="262" w:line="220" w:lineRule="auto"/>
              <w:jc w:val="center"/>
              <w:rPr>
                <w:rFonts w:ascii="宋体" w:hAnsi="宋体" w:eastAsia="宋体" w:cs="宋体"/>
                <w:kern w:val="2"/>
                <w:sz w:val="23"/>
                <w:szCs w:val="23"/>
                <w:lang w:val="en-US" w:eastAsia="en-US" w:bidi="ar-SA"/>
              </w:rPr>
            </w:pPr>
            <w:r>
              <w:rPr>
                <w:spacing w:val="9"/>
              </w:rPr>
              <w:t>补助</w:t>
            </w:r>
            <w:r>
              <w:rPr>
                <w:rFonts w:hint="eastAsia"/>
                <w:spacing w:val="9"/>
                <w:lang w:val="en-US" w:eastAsia="zh-CN"/>
              </w:rPr>
              <w:t>5</w:t>
            </w:r>
            <w:r>
              <w:rPr>
                <w:spacing w:val="9"/>
              </w:rPr>
              <w:t>户</w:t>
            </w:r>
          </w:p>
        </w:tc>
        <w:tc>
          <w:tcPr>
            <w:tcW w:w="1200" w:type="dxa"/>
            <w:vAlign w:val="top"/>
          </w:tcPr>
          <w:p>
            <w:pPr>
              <w:pStyle w:val="6"/>
              <w:spacing w:before="262" w:line="220" w:lineRule="auto"/>
              <w:jc w:val="center"/>
              <w:rPr>
                <w:rFonts w:hint="default" w:ascii="宋体" w:hAnsi="宋体" w:eastAsia="宋体" w:cs="宋体"/>
                <w:kern w:val="2"/>
                <w:sz w:val="23"/>
                <w:szCs w:val="23"/>
                <w:lang w:val="en-US" w:eastAsia="zh-CN" w:bidi="ar-SA"/>
              </w:rPr>
            </w:pPr>
            <w:r>
              <w:rPr>
                <w:rFonts w:hint="eastAsia"/>
                <w:spacing w:val="9"/>
                <w:lang w:eastAsia="zh-CN"/>
              </w:rPr>
              <w:t>资金使用</w:t>
            </w:r>
            <w:r>
              <w:rPr>
                <w:rFonts w:hint="eastAsia"/>
                <w:spacing w:val="9"/>
                <w:lang w:val="en-US" w:eastAsia="zh-CN"/>
              </w:rPr>
              <w:t>100%及时补助到户</w:t>
            </w:r>
          </w:p>
        </w:tc>
        <w:tc>
          <w:tcPr>
            <w:tcW w:w="2220" w:type="dxa"/>
            <w:vAlign w:val="top"/>
          </w:tcPr>
          <w:p>
            <w:pPr>
              <w:pStyle w:val="6"/>
              <w:spacing w:before="111" w:line="238" w:lineRule="auto"/>
              <w:ind w:left="229" w:leftChars="109" w:right="232" w:rightChars="0" w:firstLine="0" w:firstLineChars="0"/>
              <w:rPr>
                <w:rFonts w:ascii="宋体" w:hAnsi="宋体" w:eastAsia="宋体" w:cs="宋体"/>
                <w:kern w:val="2"/>
                <w:sz w:val="23"/>
                <w:szCs w:val="23"/>
                <w:lang w:val="en-US" w:eastAsia="en-US" w:bidi="ar-SA"/>
              </w:rPr>
            </w:pPr>
            <w:r>
              <w:rPr>
                <w:rFonts w:hint="eastAsia"/>
                <w:spacing w:val="9"/>
                <w:lang w:eastAsia="zh-CN"/>
              </w:rPr>
              <w:t>对低收入农户因病因灾因学因意外事故等因素导致的生活困难进行救助，防止出现返贫致贫现象</w:t>
            </w:r>
          </w:p>
        </w:tc>
        <w:tc>
          <w:tcPr>
            <w:tcW w:w="2055" w:type="dxa"/>
            <w:vAlign w:val="top"/>
          </w:tcPr>
          <w:p>
            <w:pPr>
              <w:pStyle w:val="6"/>
              <w:spacing w:before="262" w:line="220" w:lineRule="auto"/>
              <w:jc w:val="center"/>
            </w:pPr>
          </w:p>
          <w:p>
            <w:pPr>
              <w:pStyle w:val="6"/>
              <w:spacing w:before="262" w:line="220" w:lineRule="auto"/>
              <w:jc w:val="center"/>
              <w:rPr>
                <w:rFonts w:hint="eastAsia" w:ascii="宋体" w:hAnsi="宋体" w:eastAsia="宋体" w:cs="宋体"/>
                <w:kern w:val="2"/>
                <w:sz w:val="23"/>
                <w:szCs w:val="23"/>
                <w:lang w:val="en-US" w:eastAsia="zh-CN" w:bidi="ar-SA"/>
              </w:rPr>
            </w:pPr>
            <w:r>
              <w:t>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p/>
    <w:sectPr>
      <w:footerReference r:id="rId3" w:type="default"/>
      <w:pgSz w:w="11906" w:h="16838"/>
      <w:pgMar w:top="1587" w:right="1417" w:bottom="144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-85090</wp:posOffset>
              </wp:positionV>
              <wp:extent cx="1828800" cy="3219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21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5"/>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5"/>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Style w:val="5"/>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pt;height:25.35pt;width:144pt;mso-position-horizontal:outside;mso-position-horizontal-relative:margin;mso-wrap-style:none;z-index:251659264;mso-width-relative:page;mso-height-relative:page;" filled="f" stroked="f" coordsize="21600,21600" o:gfxdata="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B84SfXAAAABwEAAA8AAAAAAAAAAQAgAAAAIgAAAGRycy9kb3ducmV2&#10;LnhtbFBLAQIUABQAAAAIAIdO4kBKYlkhNgIAAGAEAAAOAAAAAAAAAAEAIAAAACYBAABkcnMvZTJv&#10;RG9jLnhtbFBLBQYAAAAABgAGAFkBAADO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5"/>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5"/>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Style w:val="5"/>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OWNiYjJjYzdkODhjMmMxYzUyMzU3YTY1NzU4ZjAifQ=="/>
  </w:docVars>
  <w:rsids>
    <w:rsidRoot w:val="025A6D0D"/>
    <w:rsid w:val="025A6D0D"/>
    <w:rsid w:val="0809043D"/>
    <w:rsid w:val="7B2A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6">
    <w:name w:val="Table Text"/>
    <w:basedOn w:val="1"/>
    <w:autoRedefine/>
    <w:semiHidden/>
    <w:qFormat/>
    <w:uiPriority w:val="0"/>
    <w:rPr>
      <w:rFonts w:ascii="宋体" w:hAnsi="宋体" w:eastAsia="宋体" w:cs="宋体"/>
      <w:sz w:val="23"/>
      <w:szCs w:val="23"/>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2024-01-31T02:32:00Z</dcterms:created>
  <dc:creator>黄衍杰</dc:creator>
  <cp:lastModifiedBy>黄衍杰</cp:lastModifiedBy>
  <dcterms:modified xsi:type="dcterms:W3CDTF">2024-01-31T02:36:03Z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AF6917BDA7834C118B8E8B81A1B31DE2_13</vt:lpwstr>
  </property>
</Properties>
</file>