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91BEB">
      <w:pPr>
        <w:spacing w:line="560" w:lineRule="exact"/>
        <w:rPr>
          <w:rFonts w:hint="eastAsia" w:ascii="黑体" w:hAnsi="黑体" w:eastAsia="黑体" w:cs="仿宋"/>
          <w:sz w:val="32"/>
          <w:szCs w:val="32"/>
        </w:rPr>
      </w:pPr>
      <w:r>
        <w:rPr>
          <w:rFonts w:hint="eastAsia" w:ascii="黑体" w:hAnsi="黑体" w:eastAsia="黑体" w:cs="仿宋"/>
          <w:sz w:val="32"/>
          <w:szCs w:val="32"/>
        </w:rPr>
        <w:t>附件2</w:t>
      </w:r>
    </w:p>
    <w:p w14:paraId="68C71A25">
      <w:pPr>
        <w:spacing w:line="560" w:lineRule="exact"/>
        <w:jc w:val="center"/>
        <w:rPr>
          <w:rFonts w:hint="eastAsia" w:ascii="华文中宋" w:hAnsi="华文中宋" w:eastAsia="华文中宋" w:cs="华文中宋"/>
          <w:sz w:val="32"/>
          <w:szCs w:val="32"/>
        </w:rPr>
      </w:pPr>
      <w:bookmarkStart w:id="0" w:name="_GoBack"/>
      <w:r>
        <w:rPr>
          <w:rFonts w:hint="eastAsia" w:ascii="宋体" w:hAnsi="宋体" w:eastAsia="宋体" w:cs="宋体"/>
          <w:b/>
          <w:bCs/>
          <w:sz w:val="32"/>
          <w:szCs w:val="32"/>
        </w:rPr>
        <w:t>202</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年市级财政衔接推进乡村振兴补助资金（整村推进项目）绩效目标表</w:t>
      </w:r>
      <w:bookmarkEnd w:id="0"/>
    </w:p>
    <w:tbl>
      <w:tblPr>
        <w:tblStyle w:val="3"/>
        <w:tblpPr w:leftFromText="180" w:rightFromText="180" w:vertAnchor="text" w:horzAnchor="margin" w:tblpXSpec="center" w:tblpY="253"/>
        <w:tblW w:w="14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380"/>
        <w:gridCol w:w="1128"/>
        <w:gridCol w:w="284"/>
        <w:gridCol w:w="996"/>
        <w:gridCol w:w="1214"/>
        <w:gridCol w:w="2911"/>
        <w:gridCol w:w="1272"/>
        <w:gridCol w:w="1233"/>
        <w:gridCol w:w="1180"/>
        <w:gridCol w:w="1299"/>
      </w:tblGrid>
      <w:tr w14:paraId="6A07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62" w:type="dxa"/>
            <w:noWrap w:val="0"/>
            <w:vAlign w:val="center"/>
          </w:tcPr>
          <w:p w14:paraId="5DCA806E">
            <w:pPr>
              <w:spacing w:line="280" w:lineRule="exact"/>
              <w:jc w:val="center"/>
              <w:rPr>
                <w:rFonts w:hint="eastAsia" w:ascii="仿宋_GB2312" w:hAnsi="仿宋" w:eastAsia="仿宋_GB2312" w:cs="仿宋"/>
              </w:rPr>
            </w:pPr>
            <w:r>
              <w:rPr>
                <w:rFonts w:hint="eastAsia" w:ascii="仿宋_GB2312" w:hAnsi="仿宋" w:eastAsia="仿宋_GB2312" w:cs="仿宋"/>
              </w:rPr>
              <w:t>项目名称</w:t>
            </w:r>
          </w:p>
        </w:tc>
        <w:tc>
          <w:tcPr>
            <w:tcW w:w="12897" w:type="dxa"/>
            <w:gridSpan w:val="10"/>
            <w:noWrap w:val="0"/>
            <w:vAlign w:val="center"/>
          </w:tcPr>
          <w:p w14:paraId="6E5B4B44">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202</w:t>
            </w:r>
            <w:r>
              <w:rPr>
                <w:rFonts w:hint="eastAsia" w:ascii="仿宋_GB2312" w:hAnsi="仿宋" w:eastAsia="仿宋_GB2312" w:cs="仿宋"/>
                <w:sz w:val="24"/>
                <w:szCs w:val="24"/>
                <w:lang w:val="en-US" w:eastAsia="zh-CN"/>
              </w:rPr>
              <w:t>4</w:t>
            </w:r>
            <w:r>
              <w:rPr>
                <w:rFonts w:hint="eastAsia" w:ascii="仿宋_GB2312" w:hAnsi="仿宋" w:eastAsia="仿宋_GB2312" w:cs="仿宋"/>
                <w:sz w:val="24"/>
                <w:szCs w:val="24"/>
              </w:rPr>
              <w:t>年市级财政衔接推进乡村振兴补助资金（整村推进项目）</w:t>
            </w:r>
          </w:p>
        </w:tc>
      </w:tr>
      <w:tr w14:paraId="6186A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62" w:type="dxa"/>
            <w:noWrap w:val="0"/>
            <w:vAlign w:val="center"/>
          </w:tcPr>
          <w:p w14:paraId="46DC57AA">
            <w:pPr>
              <w:spacing w:line="280" w:lineRule="exact"/>
              <w:jc w:val="center"/>
              <w:rPr>
                <w:rFonts w:hint="eastAsia" w:ascii="仿宋_GB2312" w:hAnsi="仿宋" w:eastAsia="仿宋_GB2312" w:cs="仿宋"/>
              </w:rPr>
            </w:pPr>
            <w:r>
              <w:rPr>
                <w:rFonts w:hint="eastAsia" w:ascii="仿宋_GB2312" w:hAnsi="仿宋" w:eastAsia="仿宋_GB2312" w:cs="仿宋"/>
              </w:rPr>
              <w:t>主管部门</w:t>
            </w:r>
          </w:p>
        </w:tc>
        <w:tc>
          <w:tcPr>
            <w:tcW w:w="2508" w:type="dxa"/>
            <w:gridSpan w:val="2"/>
            <w:noWrap w:val="0"/>
            <w:vAlign w:val="center"/>
          </w:tcPr>
          <w:p w14:paraId="77628E1D">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永春县农业农村局</w:t>
            </w:r>
          </w:p>
        </w:tc>
        <w:tc>
          <w:tcPr>
            <w:tcW w:w="1280" w:type="dxa"/>
            <w:gridSpan w:val="2"/>
            <w:noWrap w:val="0"/>
            <w:vAlign w:val="center"/>
          </w:tcPr>
          <w:p w14:paraId="0177A622">
            <w:pPr>
              <w:spacing w:line="280" w:lineRule="exact"/>
              <w:rPr>
                <w:rFonts w:hint="eastAsia" w:ascii="仿宋_GB2312" w:hAnsi="仿宋" w:eastAsia="仿宋_GB2312" w:cs="仿宋"/>
                <w:sz w:val="24"/>
                <w:szCs w:val="24"/>
              </w:rPr>
            </w:pPr>
            <w:r>
              <w:rPr>
                <w:rFonts w:hint="eastAsia" w:ascii="仿宋_GB2312" w:hAnsi="仿宋" w:eastAsia="仿宋_GB2312" w:cs="仿宋"/>
                <w:sz w:val="24"/>
                <w:szCs w:val="24"/>
              </w:rPr>
              <w:t>补助项目/区域</w:t>
            </w:r>
          </w:p>
        </w:tc>
        <w:tc>
          <w:tcPr>
            <w:tcW w:w="9109" w:type="dxa"/>
            <w:gridSpan w:val="6"/>
            <w:noWrap w:val="0"/>
            <w:vAlign w:val="center"/>
          </w:tcPr>
          <w:p w14:paraId="6B509A62">
            <w:pPr>
              <w:spacing w:line="280" w:lineRule="exact"/>
              <w:rPr>
                <w:rFonts w:hint="eastAsia" w:ascii="仿宋_GB2312" w:hAnsi="仿宋" w:eastAsia="仿宋_GB2312" w:cs="仿宋"/>
                <w:sz w:val="24"/>
                <w:szCs w:val="24"/>
                <w:lang w:eastAsia="zh-CN"/>
              </w:rPr>
            </w:pPr>
            <w:r>
              <w:rPr>
                <w:rFonts w:hint="eastAsia" w:ascii="仿宋_GB2312" w:hAnsi="仿宋" w:eastAsia="仿宋_GB2312" w:cs="仿宋"/>
                <w:color w:val="000000"/>
                <w:sz w:val="24"/>
                <w:szCs w:val="24"/>
                <w:lang w:eastAsia="zh-CN"/>
              </w:rPr>
              <w:t>区域（锦斗</w:t>
            </w:r>
            <w:r>
              <w:rPr>
                <w:rFonts w:hint="eastAsia" w:ascii="仿宋_GB2312" w:hAnsi="仿宋" w:eastAsia="仿宋_GB2312" w:cs="仿宋"/>
                <w:color w:val="000000"/>
                <w:sz w:val="24"/>
                <w:szCs w:val="24"/>
              </w:rPr>
              <w:t>镇、</w:t>
            </w:r>
            <w:r>
              <w:rPr>
                <w:rFonts w:hint="eastAsia" w:ascii="仿宋_GB2312" w:hAnsi="仿宋" w:eastAsia="仿宋_GB2312" w:cs="仿宋"/>
                <w:color w:val="000000"/>
                <w:sz w:val="24"/>
                <w:szCs w:val="24"/>
                <w:lang w:eastAsia="zh-CN"/>
              </w:rPr>
              <w:t>蓬壶</w:t>
            </w:r>
            <w:r>
              <w:rPr>
                <w:rFonts w:hint="eastAsia" w:ascii="仿宋_GB2312" w:hAnsi="仿宋" w:eastAsia="仿宋_GB2312" w:cs="仿宋"/>
                <w:color w:val="000000"/>
                <w:sz w:val="24"/>
                <w:szCs w:val="24"/>
              </w:rPr>
              <w:t>镇、</w:t>
            </w:r>
            <w:r>
              <w:rPr>
                <w:rFonts w:hint="eastAsia" w:ascii="仿宋_GB2312" w:hAnsi="仿宋" w:eastAsia="仿宋_GB2312" w:cs="仿宋"/>
                <w:color w:val="000000"/>
                <w:sz w:val="24"/>
                <w:szCs w:val="24"/>
                <w:lang w:eastAsia="zh-CN"/>
              </w:rPr>
              <w:t>达埔</w:t>
            </w:r>
            <w:r>
              <w:rPr>
                <w:rFonts w:hint="eastAsia" w:ascii="仿宋_GB2312" w:hAnsi="仿宋" w:eastAsia="仿宋_GB2312" w:cs="仿宋"/>
                <w:color w:val="000000"/>
                <w:sz w:val="24"/>
                <w:szCs w:val="24"/>
              </w:rPr>
              <w:t>镇、</w:t>
            </w:r>
            <w:r>
              <w:rPr>
                <w:rFonts w:hint="eastAsia" w:ascii="仿宋_GB2312" w:hAnsi="仿宋" w:eastAsia="仿宋_GB2312" w:cs="仿宋"/>
                <w:color w:val="000000"/>
                <w:sz w:val="24"/>
                <w:szCs w:val="24"/>
                <w:lang w:eastAsia="zh-CN"/>
              </w:rPr>
              <w:t>吾峰</w:t>
            </w:r>
            <w:r>
              <w:rPr>
                <w:rFonts w:hint="eastAsia" w:ascii="仿宋_GB2312" w:hAnsi="仿宋" w:eastAsia="仿宋_GB2312" w:cs="仿宋"/>
                <w:color w:val="000000"/>
                <w:sz w:val="24"/>
                <w:szCs w:val="24"/>
              </w:rPr>
              <w:t>镇、石鼓镇、桃城镇、湖洋镇、外山乡</w:t>
            </w:r>
            <w:r>
              <w:rPr>
                <w:rFonts w:hint="eastAsia" w:ascii="仿宋_GB2312" w:hAnsi="仿宋" w:eastAsia="仿宋_GB2312" w:cs="仿宋"/>
                <w:color w:val="000000"/>
                <w:sz w:val="24"/>
                <w:szCs w:val="24"/>
                <w:lang w:eastAsia="zh-CN"/>
              </w:rPr>
              <w:t>）</w:t>
            </w:r>
          </w:p>
        </w:tc>
      </w:tr>
      <w:tr w14:paraId="65C3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362" w:type="dxa"/>
            <w:vMerge w:val="restart"/>
            <w:noWrap w:val="0"/>
            <w:vAlign w:val="center"/>
          </w:tcPr>
          <w:p w14:paraId="6E05BBF8">
            <w:pPr>
              <w:spacing w:line="280" w:lineRule="exact"/>
              <w:jc w:val="center"/>
              <w:rPr>
                <w:rFonts w:hint="eastAsia" w:ascii="仿宋_GB2312" w:hAnsi="仿宋" w:eastAsia="仿宋_GB2312" w:cs="仿宋"/>
              </w:rPr>
            </w:pPr>
            <w:r>
              <w:rPr>
                <w:rFonts w:hint="eastAsia" w:ascii="仿宋_GB2312" w:hAnsi="仿宋" w:eastAsia="仿宋_GB2312" w:cs="仿宋"/>
              </w:rPr>
              <w:t>专项资金情况（万元）</w:t>
            </w:r>
          </w:p>
        </w:tc>
        <w:tc>
          <w:tcPr>
            <w:tcW w:w="3788" w:type="dxa"/>
            <w:gridSpan w:val="4"/>
            <w:noWrap w:val="0"/>
            <w:vAlign w:val="center"/>
          </w:tcPr>
          <w:p w14:paraId="45F982BB">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资金总额：</w:t>
            </w:r>
          </w:p>
        </w:tc>
        <w:tc>
          <w:tcPr>
            <w:tcW w:w="9109" w:type="dxa"/>
            <w:gridSpan w:val="6"/>
            <w:noWrap w:val="0"/>
            <w:vAlign w:val="center"/>
          </w:tcPr>
          <w:p w14:paraId="37AAFC7E">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lang w:val="en-US" w:eastAsia="zh-CN"/>
              </w:rPr>
              <w:t>20</w:t>
            </w:r>
            <w:r>
              <w:rPr>
                <w:rFonts w:hint="eastAsia" w:ascii="仿宋_GB2312" w:hAnsi="仿宋" w:eastAsia="仿宋_GB2312" w:cs="仿宋"/>
                <w:sz w:val="24"/>
                <w:szCs w:val="24"/>
              </w:rPr>
              <w:t>0</w:t>
            </w:r>
          </w:p>
        </w:tc>
      </w:tr>
      <w:tr w14:paraId="4795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2" w:type="dxa"/>
            <w:vMerge w:val="continue"/>
            <w:noWrap w:val="0"/>
            <w:vAlign w:val="center"/>
          </w:tcPr>
          <w:p w14:paraId="7EED37A9">
            <w:pPr>
              <w:spacing w:line="280" w:lineRule="exact"/>
              <w:jc w:val="center"/>
              <w:rPr>
                <w:rFonts w:hint="eastAsia" w:ascii="仿宋_GB2312" w:hAnsi="仿宋" w:eastAsia="仿宋_GB2312" w:cs="仿宋"/>
              </w:rPr>
            </w:pPr>
          </w:p>
        </w:tc>
        <w:tc>
          <w:tcPr>
            <w:tcW w:w="3788" w:type="dxa"/>
            <w:gridSpan w:val="4"/>
            <w:noWrap w:val="0"/>
            <w:vAlign w:val="center"/>
          </w:tcPr>
          <w:p w14:paraId="6A8626BC">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其中：财政拨款</w:t>
            </w:r>
          </w:p>
        </w:tc>
        <w:tc>
          <w:tcPr>
            <w:tcW w:w="9109" w:type="dxa"/>
            <w:gridSpan w:val="6"/>
            <w:noWrap w:val="0"/>
            <w:vAlign w:val="center"/>
          </w:tcPr>
          <w:p w14:paraId="49C90C77">
            <w:pPr>
              <w:spacing w:line="280" w:lineRule="exact"/>
              <w:jc w:val="center"/>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200</w:t>
            </w:r>
          </w:p>
        </w:tc>
      </w:tr>
      <w:tr w14:paraId="488F9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362" w:type="dxa"/>
            <w:vMerge w:val="continue"/>
            <w:noWrap w:val="0"/>
            <w:vAlign w:val="center"/>
          </w:tcPr>
          <w:p w14:paraId="60808472">
            <w:pPr>
              <w:spacing w:line="280" w:lineRule="exact"/>
              <w:jc w:val="center"/>
              <w:rPr>
                <w:rFonts w:hint="eastAsia" w:ascii="仿宋_GB2312" w:hAnsi="仿宋" w:eastAsia="仿宋_GB2312" w:cs="仿宋"/>
              </w:rPr>
            </w:pPr>
          </w:p>
        </w:tc>
        <w:tc>
          <w:tcPr>
            <w:tcW w:w="3788" w:type="dxa"/>
            <w:gridSpan w:val="4"/>
            <w:noWrap w:val="0"/>
            <w:vAlign w:val="center"/>
          </w:tcPr>
          <w:p w14:paraId="6EEC9D9D">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其他资金</w:t>
            </w:r>
          </w:p>
        </w:tc>
        <w:tc>
          <w:tcPr>
            <w:tcW w:w="9109" w:type="dxa"/>
            <w:gridSpan w:val="6"/>
            <w:noWrap w:val="0"/>
            <w:vAlign w:val="center"/>
          </w:tcPr>
          <w:p w14:paraId="43672DE5">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0</w:t>
            </w:r>
          </w:p>
        </w:tc>
      </w:tr>
      <w:tr w14:paraId="1110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362" w:type="dxa"/>
            <w:noWrap w:val="0"/>
            <w:vAlign w:val="center"/>
          </w:tcPr>
          <w:p w14:paraId="56B761F0">
            <w:pPr>
              <w:spacing w:line="280" w:lineRule="exact"/>
              <w:jc w:val="center"/>
              <w:rPr>
                <w:rFonts w:hint="eastAsia" w:ascii="仿宋_GB2312" w:hAnsi="仿宋" w:eastAsia="仿宋_GB2312" w:cs="仿宋"/>
              </w:rPr>
            </w:pPr>
            <w:r>
              <w:rPr>
                <w:rFonts w:hint="eastAsia" w:ascii="仿宋_GB2312" w:hAnsi="仿宋" w:eastAsia="仿宋_GB2312" w:cs="仿宋"/>
              </w:rPr>
              <w:t>总体目标</w:t>
            </w:r>
          </w:p>
        </w:tc>
        <w:tc>
          <w:tcPr>
            <w:tcW w:w="12897" w:type="dxa"/>
            <w:gridSpan w:val="10"/>
            <w:noWrap w:val="0"/>
            <w:vAlign w:val="center"/>
          </w:tcPr>
          <w:p w14:paraId="6C566AAA">
            <w:pPr>
              <w:spacing w:line="280" w:lineRule="exact"/>
              <w:rPr>
                <w:rFonts w:hint="eastAsia" w:ascii="仿宋_GB2312" w:hAnsi="仿宋" w:eastAsia="仿宋_GB2312" w:cs="仿宋"/>
                <w:sz w:val="24"/>
                <w:szCs w:val="24"/>
              </w:rPr>
            </w:pPr>
            <w:r>
              <w:rPr>
                <w:rFonts w:hint="eastAsia" w:ascii="仿宋_GB2312" w:hAnsi="仿宋" w:eastAsia="仿宋_GB2312" w:cs="仿宋"/>
                <w:sz w:val="24"/>
                <w:szCs w:val="24"/>
              </w:rPr>
              <w:t>扶持第六轮省派、第十六批市派第一书记驻点村特色产业项目或产业配套基础设施项目</w:t>
            </w:r>
          </w:p>
        </w:tc>
      </w:tr>
      <w:tr w14:paraId="5645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62" w:type="dxa"/>
            <w:vMerge w:val="restart"/>
            <w:noWrap w:val="0"/>
            <w:vAlign w:val="center"/>
          </w:tcPr>
          <w:p w14:paraId="13386A5B">
            <w:pPr>
              <w:spacing w:line="280" w:lineRule="exact"/>
              <w:jc w:val="center"/>
              <w:rPr>
                <w:rFonts w:hint="eastAsia" w:ascii="仿宋_GB2312" w:hAnsi="仿宋" w:eastAsia="仿宋_GB2312" w:cs="仿宋"/>
              </w:rPr>
            </w:pPr>
            <w:r>
              <w:rPr>
                <w:rFonts w:hint="eastAsia" w:ascii="仿宋_GB2312" w:hAnsi="仿宋" w:eastAsia="仿宋_GB2312" w:cs="仿宋"/>
              </w:rPr>
              <w:t>绩效指标</w:t>
            </w:r>
          </w:p>
        </w:tc>
        <w:tc>
          <w:tcPr>
            <w:tcW w:w="1380" w:type="dxa"/>
            <w:noWrap w:val="0"/>
            <w:vAlign w:val="center"/>
          </w:tcPr>
          <w:p w14:paraId="32400D3C">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一级指标</w:t>
            </w:r>
          </w:p>
        </w:tc>
        <w:tc>
          <w:tcPr>
            <w:tcW w:w="1412" w:type="dxa"/>
            <w:gridSpan w:val="2"/>
            <w:noWrap w:val="0"/>
            <w:vAlign w:val="center"/>
          </w:tcPr>
          <w:p w14:paraId="70E67E8F">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lang w:eastAsia="zh-CN"/>
              </w:rPr>
              <w:t>二</w:t>
            </w:r>
            <w:r>
              <w:rPr>
                <w:rFonts w:hint="eastAsia" w:ascii="仿宋_GB2312" w:hAnsi="仿宋" w:eastAsia="仿宋_GB2312" w:cs="仿宋"/>
                <w:sz w:val="24"/>
                <w:szCs w:val="24"/>
              </w:rPr>
              <w:t>级指标</w:t>
            </w:r>
          </w:p>
        </w:tc>
        <w:tc>
          <w:tcPr>
            <w:tcW w:w="2210" w:type="dxa"/>
            <w:gridSpan w:val="2"/>
            <w:noWrap w:val="0"/>
            <w:vAlign w:val="center"/>
          </w:tcPr>
          <w:p w14:paraId="2ED92F67">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lang w:val="en-US" w:eastAsia="zh-CN"/>
              </w:rPr>
              <w:t xml:space="preserve"> 三</w:t>
            </w:r>
            <w:r>
              <w:rPr>
                <w:rFonts w:hint="eastAsia" w:ascii="仿宋_GB2312" w:hAnsi="仿宋" w:eastAsia="仿宋_GB2312" w:cs="仿宋"/>
                <w:sz w:val="24"/>
                <w:szCs w:val="24"/>
              </w:rPr>
              <w:t>级指标</w:t>
            </w:r>
          </w:p>
        </w:tc>
        <w:tc>
          <w:tcPr>
            <w:tcW w:w="2911" w:type="dxa"/>
            <w:noWrap w:val="0"/>
            <w:vAlign w:val="center"/>
          </w:tcPr>
          <w:p w14:paraId="1A90AD24">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指标解释</w:t>
            </w:r>
          </w:p>
        </w:tc>
        <w:tc>
          <w:tcPr>
            <w:tcW w:w="1272" w:type="dxa"/>
            <w:noWrap w:val="0"/>
            <w:vAlign w:val="center"/>
          </w:tcPr>
          <w:p w14:paraId="5A433012">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指标性质</w:t>
            </w:r>
          </w:p>
        </w:tc>
        <w:tc>
          <w:tcPr>
            <w:tcW w:w="1233" w:type="dxa"/>
            <w:noWrap w:val="0"/>
            <w:vAlign w:val="center"/>
          </w:tcPr>
          <w:p w14:paraId="53717779">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指标方向</w:t>
            </w:r>
          </w:p>
        </w:tc>
        <w:tc>
          <w:tcPr>
            <w:tcW w:w="1180" w:type="dxa"/>
            <w:noWrap w:val="0"/>
            <w:vAlign w:val="center"/>
          </w:tcPr>
          <w:p w14:paraId="4F51FDB1">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目标值</w:t>
            </w:r>
          </w:p>
        </w:tc>
        <w:tc>
          <w:tcPr>
            <w:tcW w:w="1299" w:type="dxa"/>
            <w:noWrap w:val="0"/>
            <w:vAlign w:val="center"/>
          </w:tcPr>
          <w:p w14:paraId="0606DFB4">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计量单位</w:t>
            </w:r>
          </w:p>
        </w:tc>
      </w:tr>
      <w:tr w14:paraId="4D39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62" w:type="dxa"/>
            <w:vMerge w:val="continue"/>
            <w:noWrap w:val="0"/>
            <w:vAlign w:val="center"/>
          </w:tcPr>
          <w:p w14:paraId="3C5B8C4C">
            <w:pPr>
              <w:spacing w:line="280" w:lineRule="exact"/>
              <w:jc w:val="center"/>
              <w:rPr>
                <w:rFonts w:hint="eastAsia" w:ascii="仿宋_GB2312" w:hAnsi="仿宋" w:eastAsia="仿宋_GB2312" w:cs="仿宋"/>
              </w:rPr>
            </w:pPr>
          </w:p>
        </w:tc>
        <w:tc>
          <w:tcPr>
            <w:tcW w:w="1380" w:type="dxa"/>
            <w:noWrap w:val="0"/>
            <w:vAlign w:val="center"/>
          </w:tcPr>
          <w:p w14:paraId="21C1BD48">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成本指标</w:t>
            </w:r>
          </w:p>
        </w:tc>
        <w:tc>
          <w:tcPr>
            <w:tcW w:w="1412" w:type="dxa"/>
            <w:gridSpan w:val="2"/>
            <w:noWrap w:val="0"/>
            <w:vAlign w:val="center"/>
          </w:tcPr>
          <w:p w14:paraId="04EFC9FE">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经济成本指标</w:t>
            </w:r>
          </w:p>
        </w:tc>
        <w:tc>
          <w:tcPr>
            <w:tcW w:w="2210" w:type="dxa"/>
            <w:gridSpan w:val="2"/>
            <w:noWrap w:val="0"/>
            <w:vAlign w:val="center"/>
          </w:tcPr>
          <w:p w14:paraId="322B14EC">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省派驻点村、市派驻点村补助标准</w:t>
            </w:r>
          </w:p>
        </w:tc>
        <w:tc>
          <w:tcPr>
            <w:tcW w:w="2911" w:type="dxa"/>
            <w:noWrap w:val="0"/>
            <w:vAlign w:val="center"/>
          </w:tcPr>
          <w:p w14:paraId="50C29B16">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省级选派第一书记每村安排20万元、市级选派第一书记每村安排</w:t>
            </w:r>
            <w:r>
              <w:rPr>
                <w:rFonts w:hint="eastAsia" w:ascii="仿宋_GB2312" w:hAnsi="仿宋" w:eastAsia="仿宋_GB2312" w:cs="仿宋"/>
                <w:sz w:val="24"/>
                <w:szCs w:val="24"/>
                <w:lang w:val="en-US" w:eastAsia="zh-CN"/>
              </w:rPr>
              <w:t>3</w:t>
            </w:r>
            <w:r>
              <w:rPr>
                <w:rFonts w:hint="eastAsia" w:ascii="仿宋_GB2312" w:hAnsi="仿宋" w:eastAsia="仿宋_GB2312" w:cs="仿宋"/>
                <w:sz w:val="24"/>
                <w:szCs w:val="24"/>
              </w:rPr>
              <w:t>0万元</w:t>
            </w:r>
          </w:p>
        </w:tc>
        <w:tc>
          <w:tcPr>
            <w:tcW w:w="1272" w:type="dxa"/>
            <w:noWrap w:val="0"/>
            <w:vAlign w:val="center"/>
          </w:tcPr>
          <w:p w14:paraId="17CEAC53">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正向</w:t>
            </w:r>
          </w:p>
        </w:tc>
        <w:tc>
          <w:tcPr>
            <w:tcW w:w="1233" w:type="dxa"/>
            <w:noWrap w:val="0"/>
            <w:vAlign w:val="center"/>
          </w:tcPr>
          <w:p w14:paraId="27EA2A56">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等于</w:t>
            </w:r>
          </w:p>
        </w:tc>
        <w:tc>
          <w:tcPr>
            <w:tcW w:w="1180" w:type="dxa"/>
            <w:noWrap w:val="0"/>
            <w:vAlign w:val="center"/>
          </w:tcPr>
          <w:p w14:paraId="71FE9AB0">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lang w:val="en-US" w:eastAsia="zh-CN"/>
              </w:rPr>
              <w:t>20</w:t>
            </w:r>
            <w:r>
              <w:rPr>
                <w:rFonts w:hint="eastAsia" w:ascii="仿宋_GB2312" w:hAnsi="仿宋" w:eastAsia="仿宋_GB2312" w:cs="仿宋"/>
                <w:sz w:val="24"/>
                <w:szCs w:val="24"/>
              </w:rPr>
              <w:t>0</w:t>
            </w:r>
          </w:p>
        </w:tc>
        <w:tc>
          <w:tcPr>
            <w:tcW w:w="1299" w:type="dxa"/>
            <w:noWrap w:val="0"/>
            <w:vAlign w:val="center"/>
          </w:tcPr>
          <w:p w14:paraId="6A178940">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万元</w:t>
            </w:r>
          </w:p>
        </w:tc>
      </w:tr>
      <w:tr w14:paraId="0493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362" w:type="dxa"/>
            <w:vMerge w:val="continue"/>
            <w:noWrap w:val="0"/>
            <w:vAlign w:val="center"/>
          </w:tcPr>
          <w:p w14:paraId="11E92AB7">
            <w:pPr>
              <w:spacing w:line="280" w:lineRule="exact"/>
              <w:jc w:val="center"/>
              <w:rPr>
                <w:rFonts w:hint="eastAsia" w:ascii="仿宋_GB2312" w:hAnsi="仿宋" w:eastAsia="仿宋_GB2312" w:cs="仿宋"/>
              </w:rPr>
            </w:pPr>
          </w:p>
        </w:tc>
        <w:tc>
          <w:tcPr>
            <w:tcW w:w="1380" w:type="dxa"/>
            <w:vMerge w:val="restart"/>
            <w:noWrap w:val="0"/>
            <w:vAlign w:val="center"/>
          </w:tcPr>
          <w:p w14:paraId="516A17B9">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产出指标</w:t>
            </w:r>
          </w:p>
        </w:tc>
        <w:tc>
          <w:tcPr>
            <w:tcW w:w="1412" w:type="dxa"/>
            <w:gridSpan w:val="2"/>
            <w:noWrap w:val="0"/>
            <w:vAlign w:val="center"/>
          </w:tcPr>
          <w:p w14:paraId="74B89DBB">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数量指标</w:t>
            </w:r>
          </w:p>
        </w:tc>
        <w:tc>
          <w:tcPr>
            <w:tcW w:w="2210" w:type="dxa"/>
            <w:gridSpan w:val="2"/>
            <w:noWrap w:val="0"/>
            <w:vAlign w:val="center"/>
          </w:tcPr>
          <w:p w14:paraId="5CBCF5F5">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扶持对象数</w:t>
            </w:r>
          </w:p>
        </w:tc>
        <w:tc>
          <w:tcPr>
            <w:tcW w:w="2911" w:type="dxa"/>
            <w:noWrap w:val="0"/>
            <w:vAlign w:val="center"/>
          </w:tcPr>
          <w:p w14:paraId="2C511E26">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扶持对象发展项目数</w:t>
            </w:r>
          </w:p>
        </w:tc>
        <w:tc>
          <w:tcPr>
            <w:tcW w:w="1272" w:type="dxa"/>
            <w:noWrap w:val="0"/>
            <w:vAlign w:val="center"/>
          </w:tcPr>
          <w:p w14:paraId="2BC3D2B7">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正向</w:t>
            </w:r>
          </w:p>
        </w:tc>
        <w:tc>
          <w:tcPr>
            <w:tcW w:w="1233" w:type="dxa"/>
            <w:noWrap w:val="0"/>
            <w:vAlign w:val="center"/>
          </w:tcPr>
          <w:p w14:paraId="69EC9161">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大于等于</w:t>
            </w:r>
          </w:p>
        </w:tc>
        <w:tc>
          <w:tcPr>
            <w:tcW w:w="1180" w:type="dxa"/>
            <w:noWrap w:val="0"/>
            <w:vAlign w:val="center"/>
          </w:tcPr>
          <w:p w14:paraId="4798314C">
            <w:pPr>
              <w:spacing w:line="280" w:lineRule="exact"/>
              <w:jc w:val="center"/>
              <w:rPr>
                <w:rFonts w:hint="eastAsia" w:ascii="仿宋_GB2312" w:hAnsi="仿宋" w:eastAsia="仿宋_GB2312" w:cs="仿宋"/>
                <w:sz w:val="24"/>
                <w:szCs w:val="24"/>
                <w:lang w:eastAsia="zh-CN"/>
              </w:rPr>
            </w:pPr>
            <w:r>
              <w:rPr>
                <w:rFonts w:hint="eastAsia" w:ascii="仿宋_GB2312" w:hAnsi="仿宋" w:eastAsia="仿宋_GB2312" w:cs="仿宋"/>
                <w:sz w:val="24"/>
                <w:szCs w:val="24"/>
                <w:lang w:val="en-US" w:eastAsia="zh-CN"/>
              </w:rPr>
              <w:t>8</w:t>
            </w:r>
          </w:p>
        </w:tc>
        <w:tc>
          <w:tcPr>
            <w:tcW w:w="1299" w:type="dxa"/>
            <w:noWrap w:val="0"/>
            <w:vAlign w:val="center"/>
          </w:tcPr>
          <w:p w14:paraId="547DD484">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个</w:t>
            </w:r>
          </w:p>
        </w:tc>
      </w:tr>
      <w:tr w14:paraId="3B94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362" w:type="dxa"/>
            <w:vMerge w:val="continue"/>
            <w:noWrap w:val="0"/>
            <w:vAlign w:val="center"/>
          </w:tcPr>
          <w:p w14:paraId="4A1D4D86">
            <w:pPr>
              <w:spacing w:line="280" w:lineRule="exact"/>
              <w:jc w:val="center"/>
              <w:rPr>
                <w:rFonts w:hint="eastAsia" w:ascii="仿宋_GB2312" w:hAnsi="仿宋" w:eastAsia="仿宋_GB2312" w:cs="仿宋"/>
                <w:color w:val="000000"/>
              </w:rPr>
            </w:pPr>
          </w:p>
        </w:tc>
        <w:tc>
          <w:tcPr>
            <w:tcW w:w="1380" w:type="dxa"/>
            <w:vMerge w:val="continue"/>
            <w:noWrap w:val="0"/>
            <w:vAlign w:val="center"/>
          </w:tcPr>
          <w:p w14:paraId="1B9AE73D">
            <w:pPr>
              <w:spacing w:line="280" w:lineRule="exact"/>
              <w:jc w:val="center"/>
              <w:rPr>
                <w:rFonts w:hint="eastAsia" w:ascii="仿宋_GB2312" w:hAnsi="仿宋" w:eastAsia="仿宋_GB2312" w:cs="仿宋"/>
                <w:sz w:val="24"/>
                <w:szCs w:val="24"/>
              </w:rPr>
            </w:pPr>
          </w:p>
        </w:tc>
        <w:tc>
          <w:tcPr>
            <w:tcW w:w="1412" w:type="dxa"/>
            <w:gridSpan w:val="2"/>
            <w:noWrap w:val="0"/>
            <w:vAlign w:val="center"/>
          </w:tcPr>
          <w:p w14:paraId="70FEC518">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质量指标</w:t>
            </w:r>
          </w:p>
        </w:tc>
        <w:tc>
          <w:tcPr>
            <w:tcW w:w="2210" w:type="dxa"/>
            <w:gridSpan w:val="2"/>
            <w:noWrap w:val="0"/>
            <w:vAlign w:val="center"/>
          </w:tcPr>
          <w:p w14:paraId="73104B6F">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资金扶持方向</w:t>
            </w:r>
          </w:p>
        </w:tc>
        <w:tc>
          <w:tcPr>
            <w:tcW w:w="2911" w:type="dxa"/>
            <w:noWrap w:val="0"/>
            <w:vAlign w:val="center"/>
          </w:tcPr>
          <w:p w14:paraId="0949EC45">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是否用于</w:t>
            </w:r>
            <w:r>
              <w:rPr>
                <w:rFonts w:hint="eastAsia" w:ascii="仿宋_GB2312" w:hAnsi="仿宋" w:eastAsia="仿宋_GB2312" w:cs="仿宋"/>
                <w:sz w:val="24"/>
                <w:szCs w:val="24"/>
                <w:lang w:eastAsia="zh-CN"/>
              </w:rPr>
              <w:t>扶持</w:t>
            </w:r>
            <w:r>
              <w:rPr>
                <w:rFonts w:hint="eastAsia" w:ascii="仿宋_GB2312" w:hAnsi="仿宋" w:eastAsia="仿宋_GB2312" w:cs="仿宋"/>
                <w:sz w:val="24"/>
                <w:szCs w:val="24"/>
              </w:rPr>
              <w:t>特色产业或产业配套基础设施项目</w:t>
            </w:r>
          </w:p>
        </w:tc>
        <w:tc>
          <w:tcPr>
            <w:tcW w:w="1272" w:type="dxa"/>
            <w:noWrap w:val="0"/>
            <w:vAlign w:val="center"/>
          </w:tcPr>
          <w:p w14:paraId="26E87679">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定性</w:t>
            </w:r>
          </w:p>
        </w:tc>
        <w:tc>
          <w:tcPr>
            <w:tcW w:w="1233" w:type="dxa"/>
            <w:noWrap w:val="0"/>
            <w:vAlign w:val="center"/>
          </w:tcPr>
          <w:p w14:paraId="2F47F916">
            <w:pPr>
              <w:spacing w:line="280" w:lineRule="exact"/>
              <w:jc w:val="center"/>
              <w:rPr>
                <w:rFonts w:hint="eastAsia" w:ascii="仿宋_GB2312" w:hAnsi="仿宋" w:eastAsia="仿宋_GB2312" w:cs="仿宋"/>
                <w:sz w:val="24"/>
                <w:szCs w:val="24"/>
              </w:rPr>
            </w:pPr>
          </w:p>
        </w:tc>
        <w:tc>
          <w:tcPr>
            <w:tcW w:w="1180" w:type="dxa"/>
            <w:noWrap w:val="0"/>
            <w:vAlign w:val="center"/>
          </w:tcPr>
          <w:p w14:paraId="2F833AAF">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是</w:t>
            </w:r>
          </w:p>
        </w:tc>
        <w:tc>
          <w:tcPr>
            <w:tcW w:w="1299" w:type="dxa"/>
            <w:noWrap w:val="0"/>
            <w:vAlign w:val="center"/>
          </w:tcPr>
          <w:p w14:paraId="21064561">
            <w:pPr>
              <w:spacing w:line="280" w:lineRule="exact"/>
              <w:jc w:val="center"/>
              <w:rPr>
                <w:rFonts w:hint="eastAsia" w:ascii="仿宋_GB2312" w:hAnsi="仿宋" w:eastAsia="仿宋_GB2312" w:cs="仿宋"/>
                <w:sz w:val="24"/>
                <w:szCs w:val="24"/>
              </w:rPr>
            </w:pPr>
          </w:p>
        </w:tc>
      </w:tr>
      <w:tr w14:paraId="459B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362" w:type="dxa"/>
            <w:vMerge w:val="continue"/>
            <w:noWrap w:val="0"/>
            <w:vAlign w:val="center"/>
          </w:tcPr>
          <w:p w14:paraId="653A2952">
            <w:pPr>
              <w:spacing w:line="280" w:lineRule="exact"/>
              <w:jc w:val="center"/>
              <w:rPr>
                <w:rFonts w:hint="eastAsia" w:ascii="仿宋_GB2312" w:hAnsi="仿宋" w:eastAsia="仿宋_GB2312" w:cs="仿宋"/>
                <w:color w:val="000000"/>
              </w:rPr>
            </w:pPr>
          </w:p>
        </w:tc>
        <w:tc>
          <w:tcPr>
            <w:tcW w:w="1380" w:type="dxa"/>
            <w:vMerge w:val="continue"/>
            <w:noWrap w:val="0"/>
            <w:vAlign w:val="center"/>
          </w:tcPr>
          <w:p w14:paraId="076A3EDC">
            <w:pPr>
              <w:spacing w:line="280" w:lineRule="exact"/>
              <w:jc w:val="center"/>
              <w:rPr>
                <w:rFonts w:hint="eastAsia" w:ascii="仿宋_GB2312" w:hAnsi="仿宋" w:eastAsia="仿宋_GB2312" w:cs="仿宋"/>
                <w:sz w:val="24"/>
                <w:szCs w:val="24"/>
              </w:rPr>
            </w:pPr>
          </w:p>
        </w:tc>
        <w:tc>
          <w:tcPr>
            <w:tcW w:w="1412" w:type="dxa"/>
            <w:gridSpan w:val="2"/>
            <w:noWrap w:val="0"/>
            <w:vAlign w:val="center"/>
          </w:tcPr>
          <w:p w14:paraId="6D5687FD">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时效指标</w:t>
            </w:r>
          </w:p>
        </w:tc>
        <w:tc>
          <w:tcPr>
            <w:tcW w:w="2210" w:type="dxa"/>
            <w:gridSpan w:val="2"/>
            <w:noWrap w:val="0"/>
            <w:vAlign w:val="center"/>
          </w:tcPr>
          <w:p w14:paraId="697962AE">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资金使用率</w:t>
            </w:r>
          </w:p>
        </w:tc>
        <w:tc>
          <w:tcPr>
            <w:tcW w:w="2911" w:type="dxa"/>
            <w:noWrap w:val="0"/>
            <w:vAlign w:val="center"/>
          </w:tcPr>
          <w:p w14:paraId="05979D21">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资金100%及时补助项目</w:t>
            </w:r>
          </w:p>
        </w:tc>
        <w:tc>
          <w:tcPr>
            <w:tcW w:w="1272" w:type="dxa"/>
            <w:noWrap w:val="0"/>
            <w:vAlign w:val="center"/>
          </w:tcPr>
          <w:p w14:paraId="661F2B60">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正向</w:t>
            </w:r>
          </w:p>
        </w:tc>
        <w:tc>
          <w:tcPr>
            <w:tcW w:w="1233" w:type="dxa"/>
            <w:noWrap w:val="0"/>
            <w:vAlign w:val="center"/>
          </w:tcPr>
          <w:p w14:paraId="6C89C3EF">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大于等于</w:t>
            </w:r>
          </w:p>
        </w:tc>
        <w:tc>
          <w:tcPr>
            <w:tcW w:w="1180" w:type="dxa"/>
            <w:noWrap w:val="0"/>
            <w:vAlign w:val="center"/>
          </w:tcPr>
          <w:p w14:paraId="630103E6">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100</w:t>
            </w:r>
          </w:p>
        </w:tc>
        <w:tc>
          <w:tcPr>
            <w:tcW w:w="1299" w:type="dxa"/>
            <w:noWrap w:val="0"/>
            <w:vAlign w:val="center"/>
          </w:tcPr>
          <w:p w14:paraId="6039FD6C">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w:t>
            </w:r>
          </w:p>
        </w:tc>
      </w:tr>
      <w:tr w14:paraId="1DF6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362" w:type="dxa"/>
            <w:vMerge w:val="continue"/>
            <w:noWrap w:val="0"/>
            <w:vAlign w:val="center"/>
          </w:tcPr>
          <w:p w14:paraId="2C372A16">
            <w:pPr>
              <w:spacing w:line="280" w:lineRule="exact"/>
              <w:jc w:val="center"/>
              <w:rPr>
                <w:rFonts w:hint="eastAsia" w:ascii="仿宋_GB2312" w:hAnsi="仿宋" w:eastAsia="仿宋_GB2312" w:cs="仿宋"/>
                <w:color w:val="000000"/>
              </w:rPr>
            </w:pPr>
          </w:p>
        </w:tc>
        <w:tc>
          <w:tcPr>
            <w:tcW w:w="1380" w:type="dxa"/>
            <w:vMerge w:val="restart"/>
            <w:noWrap w:val="0"/>
            <w:vAlign w:val="center"/>
          </w:tcPr>
          <w:p w14:paraId="426ABB88">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效益指标</w:t>
            </w:r>
          </w:p>
        </w:tc>
        <w:tc>
          <w:tcPr>
            <w:tcW w:w="1412" w:type="dxa"/>
            <w:gridSpan w:val="2"/>
            <w:noWrap w:val="0"/>
            <w:vAlign w:val="center"/>
          </w:tcPr>
          <w:p w14:paraId="7412C3C2">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经济效益指标</w:t>
            </w:r>
          </w:p>
        </w:tc>
        <w:tc>
          <w:tcPr>
            <w:tcW w:w="2210" w:type="dxa"/>
            <w:gridSpan w:val="2"/>
            <w:noWrap w:val="0"/>
            <w:vAlign w:val="center"/>
          </w:tcPr>
          <w:p w14:paraId="66652F93">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扶持省级、市级派驻村发展产业</w:t>
            </w:r>
          </w:p>
        </w:tc>
        <w:tc>
          <w:tcPr>
            <w:tcW w:w="2911" w:type="dxa"/>
            <w:noWrap w:val="0"/>
            <w:vAlign w:val="center"/>
          </w:tcPr>
          <w:p w14:paraId="4DB8A68B">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派驻村202</w:t>
            </w:r>
            <w:r>
              <w:rPr>
                <w:rFonts w:hint="eastAsia" w:ascii="仿宋_GB2312" w:hAnsi="仿宋" w:eastAsia="仿宋_GB2312" w:cs="仿宋"/>
                <w:sz w:val="24"/>
                <w:szCs w:val="24"/>
                <w:lang w:val="en-US" w:eastAsia="zh-CN"/>
              </w:rPr>
              <w:t>4</w:t>
            </w:r>
            <w:r>
              <w:rPr>
                <w:rFonts w:hint="eastAsia" w:ascii="仿宋_GB2312" w:hAnsi="仿宋" w:eastAsia="仿宋_GB2312" w:cs="仿宋"/>
                <w:sz w:val="24"/>
                <w:szCs w:val="24"/>
              </w:rPr>
              <w:t>年</w:t>
            </w:r>
            <w:r>
              <w:rPr>
                <w:rFonts w:hint="eastAsia" w:ascii="仿宋_GB2312" w:hAnsi="仿宋" w:eastAsia="仿宋_GB2312" w:cs="仿宋"/>
                <w:sz w:val="24"/>
                <w:szCs w:val="24"/>
                <w:lang w:eastAsia="zh-CN"/>
              </w:rPr>
              <w:t>特色产业发展水平提升</w:t>
            </w:r>
          </w:p>
        </w:tc>
        <w:tc>
          <w:tcPr>
            <w:tcW w:w="1272" w:type="dxa"/>
            <w:noWrap w:val="0"/>
            <w:vAlign w:val="center"/>
          </w:tcPr>
          <w:p w14:paraId="62B35676">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定性</w:t>
            </w:r>
          </w:p>
        </w:tc>
        <w:tc>
          <w:tcPr>
            <w:tcW w:w="1233" w:type="dxa"/>
            <w:noWrap w:val="0"/>
            <w:vAlign w:val="center"/>
          </w:tcPr>
          <w:p w14:paraId="55D5698F">
            <w:pPr>
              <w:spacing w:line="280" w:lineRule="exact"/>
              <w:jc w:val="center"/>
              <w:rPr>
                <w:rFonts w:hint="eastAsia" w:ascii="仿宋_GB2312" w:hAnsi="仿宋" w:eastAsia="仿宋_GB2312" w:cs="仿宋"/>
                <w:sz w:val="24"/>
                <w:szCs w:val="24"/>
              </w:rPr>
            </w:pPr>
          </w:p>
        </w:tc>
        <w:tc>
          <w:tcPr>
            <w:tcW w:w="1180" w:type="dxa"/>
            <w:noWrap w:val="0"/>
            <w:vAlign w:val="center"/>
          </w:tcPr>
          <w:p w14:paraId="538F7EAB">
            <w:pPr>
              <w:spacing w:line="280" w:lineRule="exact"/>
              <w:jc w:val="center"/>
              <w:rPr>
                <w:rFonts w:hint="eastAsia" w:ascii="仿宋_GB2312" w:hAnsi="仿宋" w:eastAsia="仿宋_GB2312" w:cs="仿宋"/>
                <w:sz w:val="24"/>
                <w:szCs w:val="24"/>
                <w:lang w:eastAsia="zh-CN"/>
              </w:rPr>
            </w:pPr>
            <w:r>
              <w:rPr>
                <w:rFonts w:hint="eastAsia" w:ascii="仿宋_GB2312" w:hAnsi="仿宋" w:eastAsia="仿宋_GB2312" w:cs="仿宋"/>
                <w:sz w:val="24"/>
                <w:szCs w:val="24"/>
              </w:rPr>
              <w:t>派驻村</w:t>
            </w:r>
            <w:r>
              <w:rPr>
                <w:rFonts w:hint="eastAsia" w:ascii="仿宋_GB2312" w:hAnsi="仿宋" w:eastAsia="仿宋_GB2312" w:cs="仿宋"/>
                <w:sz w:val="24"/>
                <w:szCs w:val="24"/>
                <w:lang w:eastAsia="zh-CN"/>
              </w:rPr>
              <w:t>特色产业水平提升</w:t>
            </w:r>
          </w:p>
        </w:tc>
        <w:tc>
          <w:tcPr>
            <w:tcW w:w="1299" w:type="dxa"/>
            <w:noWrap w:val="0"/>
            <w:vAlign w:val="center"/>
          </w:tcPr>
          <w:p w14:paraId="49BB5CD4">
            <w:pPr>
              <w:spacing w:line="280" w:lineRule="exact"/>
              <w:jc w:val="center"/>
              <w:rPr>
                <w:rFonts w:hint="eastAsia" w:ascii="仿宋_GB2312" w:hAnsi="仿宋" w:eastAsia="仿宋_GB2312" w:cs="仿宋"/>
                <w:sz w:val="24"/>
                <w:szCs w:val="24"/>
              </w:rPr>
            </w:pPr>
          </w:p>
        </w:tc>
      </w:tr>
      <w:tr w14:paraId="3C5D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362" w:type="dxa"/>
            <w:vMerge w:val="continue"/>
            <w:noWrap w:val="0"/>
            <w:vAlign w:val="center"/>
          </w:tcPr>
          <w:p w14:paraId="4AAA406A">
            <w:pPr>
              <w:spacing w:line="280" w:lineRule="exact"/>
              <w:jc w:val="center"/>
              <w:rPr>
                <w:rFonts w:hint="eastAsia" w:ascii="仿宋_GB2312" w:hAnsi="仿宋" w:eastAsia="仿宋_GB2312" w:cs="仿宋"/>
                <w:color w:val="000000"/>
              </w:rPr>
            </w:pPr>
          </w:p>
        </w:tc>
        <w:tc>
          <w:tcPr>
            <w:tcW w:w="1380" w:type="dxa"/>
            <w:vMerge w:val="continue"/>
            <w:noWrap w:val="0"/>
            <w:vAlign w:val="center"/>
          </w:tcPr>
          <w:p w14:paraId="2D9C6E97">
            <w:pPr>
              <w:spacing w:line="280" w:lineRule="exact"/>
              <w:jc w:val="center"/>
              <w:rPr>
                <w:rFonts w:hint="eastAsia" w:ascii="仿宋_GB2312" w:hAnsi="仿宋" w:eastAsia="仿宋_GB2312" w:cs="仿宋"/>
                <w:sz w:val="24"/>
                <w:szCs w:val="24"/>
              </w:rPr>
            </w:pPr>
          </w:p>
        </w:tc>
        <w:tc>
          <w:tcPr>
            <w:tcW w:w="1412" w:type="dxa"/>
            <w:gridSpan w:val="2"/>
            <w:noWrap w:val="0"/>
            <w:vAlign w:val="center"/>
          </w:tcPr>
          <w:p w14:paraId="6F5E53DF">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社会效益指标</w:t>
            </w:r>
          </w:p>
        </w:tc>
        <w:tc>
          <w:tcPr>
            <w:tcW w:w="2210" w:type="dxa"/>
            <w:gridSpan w:val="2"/>
            <w:noWrap w:val="0"/>
            <w:vAlign w:val="center"/>
          </w:tcPr>
          <w:p w14:paraId="493304FB">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资金使用未发生违规违纪情况</w:t>
            </w:r>
          </w:p>
        </w:tc>
        <w:tc>
          <w:tcPr>
            <w:tcW w:w="2911" w:type="dxa"/>
            <w:noWrap w:val="0"/>
            <w:vAlign w:val="center"/>
          </w:tcPr>
          <w:p w14:paraId="30636D4D">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资金使用是否发生违规违纪情况</w:t>
            </w:r>
          </w:p>
        </w:tc>
        <w:tc>
          <w:tcPr>
            <w:tcW w:w="1272" w:type="dxa"/>
            <w:noWrap w:val="0"/>
            <w:vAlign w:val="center"/>
          </w:tcPr>
          <w:p w14:paraId="34E6809B">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定性</w:t>
            </w:r>
          </w:p>
        </w:tc>
        <w:tc>
          <w:tcPr>
            <w:tcW w:w="1233" w:type="dxa"/>
            <w:noWrap w:val="0"/>
            <w:vAlign w:val="center"/>
          </w:tcPr>
          <w:p w14:paraId="3F7E4FFC">
            <w:pPr>
              <w:spacing w:line="280" w:lineRule="exact"/>
              <w:jc w:val="center"/>
              <w:rPr>
                <w:rFonts w:hint="eastAsia" w:ascii="仿宋_GB2312" w:hAnsi="仿宋" w:eastAsia="仿宋_GB2312" w:cs="仿宋"/>
                <w:sz w:val="24"/>
                <w:szCs w:val="24"/>
              </w:rPr>
            </w:pPr>
          </w:p>
        </w:tc>
        <w:tc>
          <w:tcPr>
            <w:tcW w:w="1180" w:type="dxa"/>
            <w:noWrap w:val="0"/>
            <w:vAlign w:val="center"/>
          </w:tcPr>
          <w:p w14:paraId="6B39712E">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无</w:t>
            </w:r>
          </w:p>
        </w:tc>
        <w:tc>
          <w:tcPr>
            <w:tcW w:w="1299" w:type="dxa"/>
            <w:noWrap w:val="0"/>
            <w:vAlign w:val="center"/>
          </w:tcPr>
          <w:p w14:paraId="3B343ABE">
            <w:pPr>
              <w:spacing w:line="280" w:lineRule="exact"/>
              <w:jc w:val="center"/>
              <w:rPr>
                <w:rFonts w:hint="eastAsia" w:ascii="仿宋_GB2312" w:hAnsi="仿宋" w:eastAsia="仿宋_GB2312" w:cs="仿宋"/>
                <w:sz w:val="24"/>
                <w:szCs w:val="24"/>
              </w:rPr>
            </w:pPr>
          </w:p>
        </w:tc>
      </w:tr>
      <w:tr w14:paraId="170C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362" w:type="dxa"/>
            <w:vMerge w:val="continue"/>
            <w:noWrap w:val="0"/>
            <w:vAlign w:val="center"/>
          </w:tcPr>
          <w:p w14:paraId="10B062DA">
            <w:pPr>
              <w:spacing w:line="280" w:lineRule="exact"/>
              <w:jc w:val="center"/>
              <w:rPr>
                <w:rFonts w:hint="eastAsia" w:ascii="仿宋_GB2312" w:hAnsi="仿宋" w:eastAsia="仿宋_GB2312" w:cs="仿宋"/>
                <w:color w:val="000000"/>
              </w:rPr>
            </w:pPr>
          </w:p>
        </w:tc>
        <w:tc>
          <w:tcPr>
            <w:tcW w:w="1380" w:type="dxa"/>
            <w:noWrap w:val="0"/>
            <w:vAlign w:val="center"/>
          </w:tcPr>
          <w:p w14:paraId="74D81D98">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满意度指标</w:t>
            </w:r>
          </w:p>
        </w:tc>
        <w:tc>
          <w:tcPr>
            <w:tcW w:w="1412" w:type="dxa"/>
            <w:gridSpan w:val="2"/>
            <w:noWrap w:val="0"/>
            <w:vAlign w:val="center"/>
          </w:tcPr>
          <w:p w14:paraId="2709C8F1">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服务对象满意度指标</w:t>
            </w:r>
          </w:p>
        </w:tc>
        <w:tc>
          <w:tcPr>
            <w:tcW w:w="2210" w:type="dxa"/>
            <w:gridSpan w:val="2"/>
            <w:noWrap w:val="0"/>
            <w:vAlign w:val="center"/>
          </w:tcPr>
          <w:p w14:paraId="0B336801">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服务对象满意度</w:t>
            </w:r>
          </w:p>
        </w:tc>
        <w:tc>
          <w:tcPr>
            <w:tcW w:w="2911" w:type="dxa"/>
            <w:noWrap w:val="0"/>
            <w:vAlign w:val="center"/>
          </w:tcPr>
          <w:p w14:paraId="3BD6E40D">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考察群众满意度情况</w:t>
            </w:r>
          </w:p>
        </w:tc>
        <w:tc>
          <w:tcPr>
            <w:tcW w:w="1272" w:type="dxa"/>
            <w:noWrap w:val="0"/>
            <w:vAlign w:val="center"/>
          </w:tcPr>
          <w:p w14:paraId="770FF647">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正向</w:t>
            </w:r>
          </w:p>
        </w:tc>
        <w:tc>
          <w:tcPr>
            <w:tcW w:w="1233" w:type="dxa"/>
            <w:noWrap w:val="0"/>
            <w:vAlign w:val="center"/>
          </w:tcPr>
          <w:p w14:paraId="753E8DFB">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大于等于</w:t>
            </w:r>
          </w:p>
        </w:tc>
        <w:tc>
          <w:tcPr>
            <w:tcW w:w="1180" w:type="dxa"/>
            <w:noWrap w:val="0"/>
            <w:vAlign w:val="center"/>
          </w:tcPr>
          <w:p w14:paraId="45DFF31F">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95</w:t>
            </w:r>
          </w:p>
        </w:tc>
        <w:tc>
          <w:tcPr>
            <w:tcW w:w="1299" w:type="dxa"/>
            <w:noWrap w:val="0"/>
            <w:vAlign w:val="center"/>
          </w:tcPr>
          <w:p w14:paraId="548FAE69">
            <w:pPr>
              <w:spacing w:line="280" w:lineRule="exact"/>
              <w:jc w:val="center"/>
              <w:rPr>
                <w:rFonts w:hint="eastAsia" w:ascii="仿宋_GB2312" w:hAnsi="仿宋" w:eastAsia="仿宋_GB2312" w:cs="仿宋"/>
                <w:sz w:val="24"/>
                <w:szCs w:val="24"/>
              </w:rPr>
            </w:pPr>
            <w:r>
              <w:rPr>
                <w:rFonts w:hint="eastAsia" w:ascii="仿宋_GB2312" w:hAnsi="仿宋" w:eastAsia="仿宋_GB2312" w:cs="仿宋"/>
                <w:sz w:val="24"/>
                <w:szCs w:val="24"/>
              </w:rPr>
              <w:t>%</w:t>
            </w:r>
          </w:p>
        </w:tc>
      </w:tr>
    </w:tbl>
    <w:p w14:paraId="062494D6"/>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OWNiYjJjYzdkODhjMmMxYzUyMzU3YTY1NzU4ZjAifQ=="/>
  </w:docVars>
  <w:rsids>
    <w:rsidRoot w:val="1F872B88"/>
    <w:rsid w:val="1F872B88"/>
    <w:rsid w:val="33D6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uiPriority w:val="0"/>
  </w:style>
  <w:style w:type="character" w:customStyle="1" w:styleId="6">
    <w:name w:val="font21"/>
    <w:basedOn w:val="4"/>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2024-10-29T08:14:00Z</dcterms:created>
  <dc:creator>黄衍杰</dc:creator>
  <cp:lastModifiedBy>黄衍杰</cp:lastModifiedBy>
  <dcterms:modified xsi:type="dcterms:W3CDTF">2024-10-29T08:17:08Z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A5F4BC61F10C4E32B43E3FE555B14744_13</vt:lpwstr>
  </property>
</Properties>
</file>